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57C" w:rsidRDefault="00AF557C" w:rsidP="0060108F">
      <w:pPr>
        <w:rPr>
          <w:rFonts w:ascii="Arial" w:hAnsi="Arial" w:cs="Arial"/>
        </w:rPr>
      </w:pPr>
    </w:p>
    <w:p w:rsidR="00AF557C" w:rsidRDefault="00AF557C" w:rsidP="0060108F">
      <w:pPr>
        <w:rPr>
          <w:rFonts w:ascii="Arial" w:hAnsi="Arial" w:cs="Arial"/>
        </w:rPr>
      </w:pPr>
    </w:p>
    <w:p w:rsidR="00AF557C" w:rsidRPr="00EC1DA7" w:rsidRDefault="00AF557C" w:rsidP="0060108F">
      <w:pPr>
        <w:rPr>
          <w:rFonts w:ascii="Arial" w:hAnsi="Arial" w:cs="Arial"/>
        </w:rPr>
      </w:pPr>
    </w:p>
    <w:p w:rsidR="00AF557C" w:rsidRPr="00EC1DA7" w:rsidRDefault="00AF557C" w:rsidP="00EC1DA7">
      <w:pPr>
        <w:pStyle w:val="Title"/>
        <w:spacing w:after="120"/>
        <w:rPr>
          <w:rFonts w:ascii="Arial" w:hAnsi="Arial" w:cs="Arial"/>
          <w:sz w:val="36"/>
          <w:szCs w:val="36"/>
        </w:rPr>
      </w:pPr>
      <w:r w:rsidRPr="00EC1DA7">
        <w:rPr>
          <w:rFonts w:ascii="Arial" w:hAnsi="Arial" w:cs="Arial"/>
          <w:sz w:val="36"/>
          <w:szCs w:val="36"/>
        </w:rPr>
        <w:t>SPECYFIKACJA TECHNICZNA</w:t>
      </w:r>
      <w:r>
        <w:rPr>
          <w:rFonts w:ascii="Arial" w:hAnsi="Arial" w:cs="Arial"/>
          <w:sz w:val="36"/>
          <w:szCs w:val="36"/>
        </w:rPr>
        <w:t xml:space="preserve"> </w:t>
      </w:r>
      <w:r w:rsidRPr="00EC1DA7">
        <w:rPr>
          <w:rFonts w:ascii="Arial" w:hAnsi="Arial" w:cs="Arial"/>
          <w:sz w:val="36"/>
          <w:szCs w:val="36"/>
        </w:rPr>
        <w:t xml:space="preserve">WYKONANIA </w:t>
      </w:r>
    </w:p>
    <w:p w:rsidR="00AF557C" w:rsidRPr="00EC1DA7" w:rsidRDefault="00AF557C" w:rsidP="00EC1DA7">
      <w:pPr>
        <w:pStyle w:val="Title"/>
        <w:spacing w:after="120"/>
        <w:rPr>
          <w:rFonts w:ascii="Arial" w:hAnsi="Arial" w:cs="Arial"/>
          <w:sz w:val="36"/>
          <w:szCs w:val="36"/>
        </w:rPr>
      </w:pPr>
      <w:r w:rsidRPr="00EC1DA7">
        <w:rPr>
          <w:rFonts w:ascii="Arial" w:hAnsi="Arial" w:cs="Arial"/>
          <w:sz w:val="36"/>
          <w:szCs w:val="36"/>
        </w:rPr>
        <w:t xml:space="preserve">I </w:t>
      </w:r>
    </w:p>
    <w:p w:rsidR="00AF557C" w:rsidRPr="00EC1DA7" w:rsidRDefault="00AF557C" w:rsidP="00EC1DA7">
      <w:pPr>
        <w:pStyle w:val="Title"/>
        <w:spacing w:after="120"/>
        <w:rPr>
          <w:rFonts w:ascii="Arial" w:hAnsi="Arial" w:cs="Arial"/>
          <w:sz w:val="36"/>
          <w:szCs w:val="36"/>
        </w:rPr>
      </w:pPr>
      <w:r w:rsidRPr="00EC1DA7">
        <w:rPr>
          <w:rFonts w:ascii="Arial" w:hAnsi="Arial" w:cs="Arial"/>
          <w:sz w:val="36"/>
          <w:szCs w:val="36"/>
        </w:rPr>
        <w:t>ODBIORU ROBÓT</w:t>
      </w:r>
    </w:p>
    <w:p w:rsidR="00AF557C" w:rsidRPr="00EC1DA7" w:rsidRDefault="00AF557C" w:rsidP="0060108F">
      <w:pPr>
        <w:pStyle w:val="Title"/>
        <w:rPr>
          <w:rFonts w:ascii="Arial" w:hAnsi="Arial" w:cs="Arial"/>
          <w:sz w:val="44"/>
        </w:rPr>
      </w:pPr>
    </w:p>
    <w:p w:rsidR="00AF557C" w:rsidRPr="00EC1DA7" w:rsidRDefault="00AF557C" w:rsidP="0060108F">
      <w:pPr>
        <w:pStyle w:val="Title"/>
        <w:jc w:val="left"/>
        <w:rPr>
          <w:rFonts w:ascii="Arial" w:hAnsi="Arial" w:cs="Arial"/>
          <w:sz w:val="44"/>
        </w:rPr>
      </w:pPr>
    </w:p>
    <w:p w:rsidR="00AF557C" w:rsidRPr="004602DA" w:rsidRDefault="00AF557C" w:rsidP="004602DA">
      <w:pPr>
        <w:autoSpaceDE w:val="0"/>
        <w:autoSpaceDN w:val="0"/>
        <w:adjustRightInd w:val="0"/>
        <w:ind w:left="708" w:hanging="708"/>
        <w:jc w:val="center"/>
        <w:rPr>
          <w:rFonts w:ascii="Arial" w:eastAsia="Tahoma,Bold" w:hAnsi="Arial" w:cs="Arial"/>
          <w:b/>
          <w:bCs/>
          <w:sz w:val="32"/>
          <w:szCs w:val="32"/>
        </w:rPr>
      </w:pPr>
      <w:r w:rsidRPr="00EC1DA7">
        <w:rPr>
          <w:rFonts w:ascii="Arial" w:hAnsi="Arial" w:cs="Arial"/>
          <w:bCs/>
          <w:u w:val="single"/>
        </w:rPr>
        <w:t>Przedmiot inwestycji:</w:t>
      </w:r>
      <w:r w:rsidRPr="00EC1DA7">
        <w:rPr>
          <w:rFonts w:ascii="Arial" w:hAnsi="Arial" w:cs="Arial"/>
          <w:b/>
        </w:rPr>
        <w:tab/>
      </w:r>
      <w:r w:rsidRPr="004602DA">
        <w:rPr>
          <w:rFonts w:ascii="Arial" w:eastAsia="Tahoma,Bold" w:hAnsi="Arial" w:cs="Arial"/>
          <w:b/>
          <w:bCs/>
          <w:sz w:val="32"/>
          <w:szCs w:val="32"/>
        </w:rPr>
        <w:t>Remont pokrycia dachowego na budynku Gimnazjum w Młynkowie.</w:t>
      </w:r>
    </w:p>
    <w:p w:rsidR="00AF557C" w:rsidRPr="007F12F2" w:rsidRDefault="00AF557C" w:rsidP="004602DA">
      <w:pPr>
        <w:autoSpaceDE w:val="0"/>
        <w:autoSpaceDN w:val="0"/>
        <w:adjustRightInd w:val="0"/>
        <w:jc w:val="center"/>
        <w:rPr>
          <w:rFonts w:ascii="Arial" w:eastAsia="Tahoma,Bold" w:hAnsi="Arial" w:cs="Arial"/>
          <w:b/>
          <w:bCs/>
          <w:sz w:val="44"/>
          <w:szCs w:val="44"/>
        </w:rPr>
      </w:pPr>
    </w:p>
    <w:p w:rsidR="00AF557C" w:rsidRPr="00146405" w:rsidRDefault="00AF557C" w:rsidP="004602DA">
      <w:pPr>
        <w:autoSpaceDE w:val="0"/>
        <w:autoSpaceDN w:val="0"/>
        <w:adjustRightInd w:val="0"/>
        <w:jc w:val="both"/>
        <w:rPr>
          <w:rFonts w:ascii="Arial" w:eastAsia="Tahoma,Bold" w:hAnsi="Arial" w:cs="Arial"/>
          <w:b/>
          <w:bCs/>
        </w:rPr>
      </w:pPr>
    </w:p>
    <w:p w:rsidR="00AF557C" w:rsidRPr="00146405" w:rsidRDefault="00AF557C" w:rsidP="004602DA">
      <w:pPr>
        <w:autoSpaceDE w:val="0"/>
        <w:autoSpaceDN w:val="0"/>
        <w:adjustRightInd w:val="0"/>
        <w:jc w:val="both"/>
        <w:rPr>
          <w:rFonts w:ascii="Arial" w:eastAsia="Tahoma,Bold" w:hAnsi="Arial" w:cs="Arial"/>
          <w:b/>
          <w:bCs/>
        </w:rPr>
      </w:pPr>
    </w:p>
    <w:p w:rsidR="00AF557C" w:rsidRPr="00EC1DA7" w:rsidRDefault="00AF557C" w:rsidP="004602DA">
      <w:pPr>
        <w:autoSpaceDE w:val="0"/>
        <w:autoSpaceDN w:val="0"/>
        <w:adjustRightInd w:val="0"/>
        <w:ind w:left="2832" w:hanging="2832"/>
        <w:jc w:val="both"/>
        <w:rPr>
          <w:rFonts w:ascii="Arial" w:hAnsi="Arial" w:cs="Arial"/>
        </w:rPr>
      </w:pPr>
      <w:r w:rsidRPr="00EC1DA7">
        <w:rPr>
          <w:rFonts w:ascii="Arial" w:hAnsi="Arial" w:cs="Arial"/>
        </w:rPr>
        <w:t xml:space="preserve">                                                                                           </w:t>
      </w:r>
    </w:p>
    <w:p w:rsidR="00AF557C" w:rsidRPr="00EC1DA7" w:rsidRDefault="00AF557C" w:rsidP="0060108F">
      <w:pPr>
        <w:pStyle w:val="Subtitle"/>
        <w:ind w:left="3600" w:hanging="3600"/>
        <w:jc w:val="both"/>
      </w:pPr>
    </w:p>
    <w:p w:rsidR="00AF557C" w:rsidRPr="00EC1DA7" w:rsidRDefault="00AF557C" w:rsidP="0060108F">
      <w:pPr>
        <w:pStyle w:val="BodyText"/>
        <w:ind w:left="3600" w:hanging="3600"/>
        <w:jc w:val="both"/>
        <w:rPr>
          <w:rFonts w:ascii="Arial" w:hAnsi="Arial" w:cs="Arial"/>
        </w:rPr>
      </w:pPr>
    </w:p>
    <w:p w:rsidR="00AF557C" w:rsidRPr="00774B67" w:rsidRDefault="00AF557C" w:rsidP="0060108F">
      <w:pPr>
        <w:pStyle w:val="BodyText"/>
        <w:rPr>
          <w:rFonts w:ascii="Arial" w:hAnsi="Arial" w:cs="Arial"/>
          <w:b/>
          <w:sz w:val="28"/>
        </w:rPr>
      </w:pPr>
      <w:r w:rsidRPr="00774B67">
        <w:rPr>
          <w:rFonts w:ascii="Arial" w:hAnsi="Arial" w:cs="Arial"/>
          <w:sz w:val="28"/>
          <w:u w:val="single"/>
        </w:rPr>
        <w:t>Adres inwestycji</w:t>
      </w:r>
      <w:r w:rsidRPr="00774B67">
        <w:rPr>
          <w:rFonts w:ascii="Arial" w:hAnsi="Arial" w:cs="Arial"/>
          <w:b/>
          <w:sz w:val="28"/>
        </w:rPr>
        <w:t xml:space="preserve">:        </w:t>
      </w:r>
      <w:r>
        <w:rPr>
          <w:rFonts w:ascii="Arial" w:hAnsi="Arial" w:cs="Arial"/>
          <w:b/>
          <w:sz w:val="28"/>
        </w:rPr>
        <w:tab/>
        <w:t>Młynkowo 109</w:t>
      </w:r>
    </w:p>
    <w:p w:rsidR="00AF557C" w:rsidRPr="00774B67" w:rsidRDefault="00AF557C" w:rsidP="00774B67">
      <w:pPr>
        <w:pStyle w:val="BodyText"/>
        <w:ind w:left="2832"/>
        <w:rPr>
          <w:rFonts w:ascii="Arial" w:hAnsi="Arial" w:cs="Arial"/>
          <w:b/>
          <w:sz w:val="28"/>
        </w:rPr>
      </w:pPr>
      <w:r w:rsidRPr="00774B67">
        <w:rPr>
          <w:rFonts w:ascii="Arial" w:hAnsi="Arial" w:cs="Arial"/>
          <w:b/>
          <w:sz w:val="28"/>
        </w:rPr>
        <w:t xml:space="preserve">64-710 Połajewo  </w:t>
      </w:r>
    </w:p>
    <w:p w:rsidR="00AF557C" w:rsidRPr="00774B67" w:rsidRDefault="00AF557C" w:rsidP="0060108F">
      <w:pPr>
        <w:pStyle w:val="BodyText"/>
        <w:ind w:left="2832" w:firstLine="708"/>
        <w:rPr>
          <w:rFonts w:ascii="Arial" w:hAnsi="Arial" w:cs="Arial"/>
          <w:b/>
          <w:sz w:val="28"/>
        </w:rPr>
      </w:pPr>
    </w:p>
    <w:p w:rsidR="00AF557C" w:rsidRPr="00EC1DA7" w:rsidRDefault="00AF557C" w:rsidP="0060108F">
      <w:pPr>
        <w:ind w:left="2124" w:firstLine="708"/>
        <w:rPr>
          <w:rFonts w:ascii="Arial" w:hAnsi="Arial" w:cs="Arial"/>
          <w:sz w:val="28"/>
        </w:rPr>
      </w:pPr>
    </w:p>
    <w:p w:rsidR="00AF557C" w:rsidRPr="00774B67" w:rsidRDefault="00AF557C" w:rsidP="00EC1DA7">
      <w:pPr>
        <w:jc w:val="both"/>
        <w:rPr>
          <w:rFonts w:ascii="Arial" w:hAnsi="Arial" w:cs="Arial"/>
          <w:b/>
        </w:rPr>
      </w:pPr>
      <w:r w:rsidRPr="00774B67">
        <w:rPr>
          <w:rFonts w:ascii="Arial" w:hAnsi="Arial" w:cs="Arial"/>
          <w:sz w:val="28"/>
          <w:u w:val="single"/>
        </w:rPr>
        <w:t>Inwestor:</w:t>
      </w:r>
      <w:r w:rsidRPr="00EC1DA7">
        <w:rPr>
          <w:rFonts w:ascii="Arial" w:hAnsi="Arial" w:cs="Arial"/>
          <w:b/>
          <w:sz w:val="28"/>
          <w:u w:val="single"/>
        </w:rPr>
        <w:t xml:space="preserve"> </w:t>
      </w:r>
      <w:r w:rsidRPr="00EC1DA7">
        <w:rPr>
          <w:rFonts w:ascii="Arial" w:hAnsi="Arial" w:cs="Arial"/>
          <w:b/>
          <w:sz w:val="28"/>
          <w:u w:val="single"/>
        </w:rPr>
        <w:tab/>
      </w:r>
      <w:r w:rsidRPr="00774B67">
        <w:rPr>
          <w:rFonts w:ascii="Arial" w:hAnsi="Arial" w:cs="Arial"/>
          <w:b/>
          <w:sz w:val="28"/>
        </w:rPr>
        <w:t xml:space="preserve">         </w:t>
      </w:r>
      <w:r>
        <w:rPr>
          <w:rFonts w:ascii="Arial" w:hAnsi="Arial" w:cs="Arial"/>
          <w:b/>
          <w:sz w:val="28"/>
        </w:rPr>
        <w:tab/>
      </w:r>
      <w:r w:rsidRPr="00774B67">
        <w:rPr>
          <w:rFonts w:ascii="Arial" w:hAnsi="Arial" w:cs="Arial"/>
          <w:b/>
          <w:sz w:val="28"/>
        </w:rPr>
        <w:tab/>
      </w:r>
      <w:r>
        <w:rPr>
          <w:rFonts w:ascii="Arial" w:hAnsi="Arial" w:cs="Arial"/>
          <w:b/>
        </w:rPr>
        <w:t xml:space="preserve">Gimnazjum </w:t>
      </w:r>
      <w:r w:rsidRPr="00774B67">
        <w:rPr>
          <w:rFonts w:ascii="Arial" w:hAnsi="Arial" w:cs="Arial"/>
          <w:b/>
        </w:rPr>
        <w:t xml:space="preserve"> </w:t>
      </w:r>
    </w:p>
    <w:p w:rsidR="00AF557C" w:rsidRPr="00774B67" w:rsidRDefault="00AF557C" w:rsidP="00774B67">
      <w:pPr>
        <w:ind w:left="2124" w:firstLine="708"/>
        <w:jc w:val="both"/>
        <w:rPr>
          <w:rFonts w:ascii="Arial" w:eastAsia="Tahoma,Bold" w:hAnsi="Arial" w:cs="Arial"/>
          <w:b/>
        </w:rPr>
      </w:pPr>
      <w:r>
        <w:rPr>
          <w:rFonts w:ascii="Arial" w:eastAsia="Tahoma,Bold" w:hAnsi="Arial" w:cs="Arial"/>
          <w:b/>
        </w:rPr>
        <w:t>Młynkowo 109</w:t>
      </w:r>
      <w:r w:rsidRPr="00774B67">
        <w:rPr>
          <w:rFonts w:ascii="Arial" w:eastAsia="Tahoma,Bold" w:hAnsi="Arial" w:cs="Arial"/>
          <w:b/>
        </w:rPr>
        <w:t>; 64-</w:t>
      </w:r>
      <w:r>
        <w:rPr>
          <w:rFonts w:ascii="Arial" w:eastAsia="Tahoma,Bold" w:hAnsi="Arial" w:cs="Arial"/>
          <w:b/>
        </w:rPr>
        <w:t>710 Połajewo</w:t>
      </w:r>
    </w:p>
    <w:p w:rsidR="00AF557C" w:rsidRPr="00EC1DA7" w:rsidRDefault="00AF557C" w:rsidP="00EC1DA7">
      <w:pPr>
        <w:pStyle w:val="BodyText"/>
        <w:rPr>
          <w:rFonts w:ascii="Arial" w:hAnsi="Arial" w:cs="Arial"/>
          <w:b/>
          <w:sz w:val="20"/>
        </w:rPr>
      </w:pPr>
    </w:p>
    <w:p w:rsidR="00AF557C" w:rsidRPr="00EC1DA7" w:rsidRDefault="00AF557C" w:rsidP="0060108F">
      <w:pPr>
        <w:rPr>
          <w:rFonts w:ascii="Arial" w:hAnsi="Arial" w:cs="Arial"/>
          <w:b/>
          <w:sz w:val="20"/>
        </w:rPr>
      </w:pPr>
    </w:p>
    <w:p w:rsidR="00AF557C" w:rsidRPr="00EC1DA7" w:rsidRDefault="00AF557C" w:rsidP="0060108F">
      <w:pPr>
        <w:rPr>
          <w:rFonts w:ascii="Arial" w:hAnsi="Arial" w:cs="Arial"/>
          <w:b/>
          <w:sz w:val="20"/>
        </w:rPr>
      </w:pPr>
    </w:p>
    <w:p w:rsidR="00AF557C" w:rsidRPr="00EC1DA7" w:rsidRDefault="00AF557C" w:rsidP="0060108F">
      <w:pPr>
        <w:rPr>
          <w:rFonts w:ascii="Arial" w:hAnsi="Arial" w:cs="Arial"/>
          <w:sz w:val="20"/>
        </w:rPr>
      </w:pPr>
    </w:p>
    <w:p w:rsidR="00AF557C" w:rsidRPr="00EC1DA7" w:rsidRDefault="00AF557C" w:rsidP="0060108F">
      <w:pPr>
        <w:pStyle w:val="BodyText"/>
        <w:jc w:val="center"/>
        <w:rPr>
          <w:rFonts w:ascii="Arial" w:hAnsi="Arial" w:cs="Arial"/>
          <w:sz w:val="20"/>
        </w:rPr>
      </w:pPr>
    </w:p>
    <w:p w:rsidR="00AF557C" w:rsidRPr="00EC1DA7" w:rsidRDefault="00AF557C" w:rsidP="0060108F">
      <w:pPr>
        <w:pStyle w:val="BodyText"/>
        <w:jc w:val="center"/>
        <w:rPr>
          <w:rFonts w:ascii="Arial" w:hAnsi="Arial" w:cs="Arial"/>
          <w:sz w:val="20"/>
        </w:rPr>
      </w:pPr>
    </w:p>
    <w:p w:rsidR="00AF557C" w:rsidRPr="00EC1DA7" w:rsidRDefault="00AF557C" w:rsidP="0060108F">
      <w:pPr>
        <w:pStyle w:val="BodyText"/>
        <w:jc w:val="center"/>
        <w:rPr>
          <w:rFonts w:ascii="Arial" w:hAnsi="Arial" w:cs="Arial"/>
          <w:sz w:val="20"/>
        </w:rPr>
      </w:pPr>
    </w:p>
    <w:p w:rsidR="00AF557C" w:rsidRPr="00EC1DA7" w:rsidRDefault="00AF557C" w:rsidP="0060108F">
      <w:pPr>
        <w:pStyle w:val="BodyText"/>
        <w:jc w:val="center"/>
        <w:rPr>
          <w:rFonts w:ascii="Arial" w:hAnsi="Arial" w:cs="Arial"/>
          <w:sz w:val="20"/>
        </w:rPr>
      </w:pPr>
    </w:p>
    <w:p w:rsidR="00AF557C" w:rsidRDefault="00AF557C" w:rsidP="0060108F">
      <w:pPr>
        <w:pStyle w:val="BodyText"/>
        <w:jc w:val="center"/>
        <w:rPr>
          <w:rFonts w:ascii="Arial" w:hAnsi="Arial" w:cs="Arial"/>
          <w:sz w:val="20"/>
        </w:rPr>
      </w:pPr>
    </w:p>
    <w:p w:rsidR="00AF557C" w:rsidRDefault="00AF557C" w:rsidP="0060108F">
      <w:pPr>
        <w:pStyle w:val="BodyText"/>
        <w:jc w:val="center"/>
        <w:rPr>
          <w:rFonts w:ascii="Arial" w:hAnsi="Arial" w:cs="Arial"/>
          <w:sz w:val="20"/>
        </w:rPr>
      </w:pPr>
    </w:p>
    <w:p w:rsidR="00AF557C" w:rsidRDefault="00AF557C" w:rsidP="0060108F">
      <w:pPr>
        <w:pStyle w:val="BodyText"/>
        <w:jc w:val="center"/>
        <w:rPr>
          <w:rFonts w:ascii="Arial" w:hAnsi="Arial" w:cs="Arial"/>
          <w:sz w:val="20"/>
        </w:rPr>
      </w:pPr>
    </w:p>
    <w:p w:rsidR="00AF557C" w:rsidRDefault="00AF557C" w:rsidP="0060108F">
      <w:pPr>
        <w:pStyle w:val="BodyText"/>
        <w:jc w:val="center"/>
        <w:rPr>
          <w:rFonts w:ascii="Arial" w:hAnsi="Arial" w:cs="Arial"/>
          <w:sz w:val="20"/>
        </w:rPr>
      </w:pPr>
    </w:p>
    <w:p w:rsidR="00AF557C" w:rsidRDefault="00AF557C" w:rsidP="0060108F">
      <w:pPr>
        <w:pStyle w:val="BodyText"/>
        <w:jc w:val="center"/>
        <w:rPr>
          <w:rFonts w:ascii="Arial" w:hAnsi="Arial" w:cs="Arial"/>
          <w:sz w:val="20"/>
        </w:rPr>
      </w:pPr>
    </w:p>
    <w:p w:rsidR="00AF557C" w:rsidRDefault="00AF557C" w:rsidP="0060108F">
      <w:pPr>
        <w:pStyle w:val="BodyText"/>
        <w:jc w:val="center"/>
        <w:rPr>
          <w:rFonts w:ascii="Arial" w:hAnsi="Arial" w:cs="Arial"/>
          <w:sz w:val="20"/>
        </w:rPr>
      </w:pPr>
    </w:p>
    <w:p w:rsidR="00AF557C" w:rsidRPr="00EC1DA7" w:rsidRDefault="00AF557C" w:rsidP="0060108F">
      <w:pPr>
        <w:pStyle w:val="BodyText"/>
        <w:jc w:val="center"/>
        <w:rPr>
          <w:rFonts w:ascii="Arial" w:hAnsi="Arial" w:cs="Arial"/>
          <w:sz w:val="20"/>
        </w:rPr>
      </w:pPr>
    </w:p>
    <w:p w:rsidR="00AF557C" w:rsidRPr="00EC1DA7" w:rsidRDefault="00AF557C" w:rsidP="0060108F">
      <w:pPr>
        <w:pStyle w:val="BodyText"/>
        <w:jc w:val="center"/>
        <w:rPr>
          <w:rFonts w:ascii="Arial" w:hAnsi="Arial" w:cs="Arial"/>
          <w:sz w:val="20"/>
        </w:rPr>
      </w:pPr>
      <w:r>
        <w:rPr>
          <w:rFonts w:ascii="Arial" w:hAnsi="Arial" w:cs="Arial"/>
          <w:sz w:val="20"/>
        </w:rPr>
        <w:t>Czerwiec 2010</w:t>
      </w:r>
      <w:r w:rsidRPr="00EC1DA7">
        <w:rPr>
          <w:rFonts w:ascii="Arial" w:hAnsi="Arial" w:cs="Arial"/>
          <w:sz w:val="20"/>
        </w:rPr>
        <w:t>r.</w:t>
      </w:r>
    </w:p>
    <w:p w:rsidR="00AF557C" w:rsidRPr="00EC1DA7" w:rsidRDefault="00AF557C" w:rsidP="0060108F">
      <w:pPr>
        <w:pStyle w:val="Heading2"/>
        <w:spacing w:line="360" w:lineRule="auto"/>
        <w:ind w:left="1440"/>
        <w:sectPr w:rsidR="00AF557C" w:rsidRPr="00EC1DA7">
          <w:headerReference w:type="default" r:id="rId7"/>
          <w:footerReference w:type="default" r:id="rId8"/>
          <w:footnotePr>
            <w:pos w:val="beneathText"/>
          </w:footnotePr>
          <w:pgSz w:w="11905" w:h="16837"/>
          <w:pgMar w:top="1258" w:right="1106" w:bottom="1079" w:left="1417" w:header="708" w:footer="708" w:gutter="0"/>
          <w:cols w:space="708"/>
          <w:titlePg/>
          <w:docGrid w:linePitch="360"/>
        </w:sectPr>
      </w:pPr>
      <w:bookmarkStart w:id="0" w:name="_Toc264986151"/>
      <w:r w:rsidRPr="00EC1DA7">
        <w:t>Spis zawartości :</w:t>
      </w:r>
      <w:bookmarkEnd w:id="0"/>
      <w:r w:rsidRPr="00EC1DA7">
        <w:t xml:space="preserve"> </w:t>
      </w:r>
    </w:p>
    <w:p w:rsidR="00AF557C" w:rsidRDefault="00AF557C">
      <w:pPr>
        <w:pStyle w:val="TOC2"/>
        <w:tabs>
          <w:tab w:val="right" w:leader="dot" w:pos="9372"/>
        </w:tabs>
        <w:rPr>
          <w:rFonts w:ascii="Calibri" w:hAnsi="Calibri"/>
          <w:b w:val="0"/>
          <w:bCs w:val="0"/>
          <w:noProof/>
          <w:sz w:val="22"/>
          <w:szCs w:val="22"/>
          <w:lang w:eastAsia="pl-PL"/>
        </w:rPr>
      </w:pPr>
      <w:r w:rsidRPr="00EC1DA7">
        <w:rPr>
          <w:rFonts w:ascii="Arial" w:hAnsi="Arial" w:cs="Arial"/>
        </w:rPr>
        <w:fldChar w:fldCharType="begin"/>
      </w:r>
      <w:r w:rsidRPr="00EC1DA7">
        <w:rPr>
          <w:rFonts w:ascii="Arial" w:hAnsi="Arial" w:cs="Arial"/>
        </w:rPr>
        <w:instrText xml:space="preserve"> TOC \o "1-9" \t "Nagłówek 1;1;Nagłówek 2;2;Nagłówek 3;3" \h</w:instrText>
      </w:r>
      <w:r w:rsidRPr="00EC1DA7">
        <w:rPr>
          <w:rFonts w:ascii="Arial" w:hAnsi="Arial" w:cs="Arial"/>
        </w:rPr>
        <w:fldChar w:fldCharType="separate"/>
      </w:r>
      <w:hyperlink w:anchor="_Toc264986151" w:history="1">
        <w:r w:rsidRPr="00FD717E">
          <w:rPr>
            <w:rStyle w:val="Hyperlink"/>
            <w:noProof/>
          </w:rPr>
          <w:t>Spis zawartości :</w:t>
        </w:r>
        <w:r>
          <w:rPr>
            <w:noProof/>
          </w:rPr>
          <w:tab/>
        </w:r>
        <w:r>
          <w:rPr>
            <w:noProof/>
          </w:rPr>
          <w:fldChar w:fldCharType="begin"/>
        </w:r>
        <w:r>
          <w:rPr>
            <w:noProof/>
          </w:rPr>
          <w:instrText xml:space="preserve"> PAGEREF _Toc264986151 \h </w:instrText>
        </w:r>
        <w:r>
          <w:rPr>
            <w:noProof/>
          </w:rPr>
        </w:r>
        <w:r>
          <w:rPr>
            <w:noProof/>
          </w:rPr>
          <w:fldChar w:fldCharType="separate"/>
        </w:r>
        <w:r>
          <w:rPr>
            <w:noProof/>
          </w:rPr>
          <w:t>2</w:t>
        </w:r>
        <w:r>
          <w:rPr>
            <w:noProof/>
          </w:rPr>
          <w:fldChar w:fldCharType="end"/>
        </w:r>
      </w:hyperlink>
    </w:p>
    <w:p w:rsidR="00AF557C" w:rsidRDefault="00AF557C">
      <w:pPr>
        <w:pStyle w:val="TOC1"/>
        <w:tabs>
          <w:tab w:val="right" w:leader="dot" w:pos="9372"/>
        </w:tabs>
        <w:rPr>
          <w:rFonts w:ascii="Calibri" w:hAnsi="Calibri"/>
          <w:b w:val="0"/>
          <w:bCs w:val="0"/>
          <w:noProof/>
          <w:sz w:val="22"/>
          <w:szCs w:val="22"/>
          <w:lang w:eastAsia="pl-PL"/>
        </w:rPr>
      </w:pPr>
      <w:hyperlink w:anchor="_Toc264986152" w:history="1">
        <w:r w:rsidRPr="00FD717E">
          <w:rPr>
            <w:rStyle w:val="Hyperlink"/>
            <w:rFonts w:ascii="Arial" w:hAnsi="Arial" w:cs="Arial"/>
            <w:noProof/>
          </w:rPr>
          <w:t>WSTĘP I ZAŁOŻENIA</w:t>
        </w:r>
        <w:r>
          <w:rPr>
            <w:noProof/>
          </w:rPr>
          <w:tab/>
        </w:r>
        <w:r>
          <w:rPr>
            <w:noProof/>
          </w:rPr>
          <w:fldChar w:fldCharType="begin"/>
        </w:r>
        <w:r>
          <w:rPr>
            <w:noProof/>
          </w:rPr>
          <w:instrText xml:space="preserve"> PAGEREF _Toc264986152 \h </w:instrText>
        </w:r>
        <w:r>
          <w:rPr>
            <w:noProof/>
          </w:rPr>
        </w:r>
        <w:r>
          <w:rPr>
            <w:noProof/>
          </w:rPr>
          <w:fldChar w:fldCharType="separate"/>
        </w:r>
        <w:r>
          <w:rPr>
            <w:noProof/>
          </w:rPr>
          <w:t>3</w:t>
        </w:r>
        <w:r>
          <w:rPr>
            <w:noProof/>
          </w:rPr>
          <w:fldChar w:fldCharType="end"/>
        </w:r>
      </w:hyperlink>
    </w:p>
    <w:p w:rsidR="00AF557C" w:rsidRDefault="00AF557C">
      <w:pPr>
        <w:pStyle w:val="TOC3"/>
        <w:tabs>
          <w:tab w:val="left" w:pos="660"/>
          <w:tab w:val="right" w:leader="dot" w:pos="9372"/>
        </w:tabs>
        <w:rPr>
          <w:rFonts w:ascii="Calibri" w:hAnsi="Calibri"/>
          <w:noProof/>
          <w:sz w:val="22"/>
          <w:szCs w:val="22"/>
          <w:lang w:eastAsia="pl-PL"/>
        </w:rPr>
      </w:pPr>
      <w:hyperlink w:anchor="_Toc264986153" w:history="1">
        <w:r w:rsidRPr="00FD717E">
          <w:rPr>
            <w:rStyle w:val="Hyperlink"/>
            <w:noProof/>
          </w:rPr>
          <w:t>1)</w:t>
        </w:r>
        <w:r>
          <w:rPr>
            <w:rFonts w:ascii="Calibri" w:hAnsi="Calibri"/>
            <w:noProof/>
            <w:sz w:val="22"/>
            <w:szCs w:val="22"/>
            <w:lang w:eastAsia="pl-PL"/>
          </w:rPr>
          <w:tab/>
        </w:r>
        <w:r w:rsidRPr="00FD717E">
          <w:rPr>
            <w:rStyle w:val="Hyperlink"/>
            <w:noProof/>
          </w:rPr>
          <w:t>Przedmiot specyfikacji technicznej</w:t>
        </w:r>
        <w:r>
          <w:rPr>
            <w:noProof/>
          </w:rPr>
          <w:tab/>
        </w:r>
        <w:r>
          <w:rPr>
            <w:noProof/>
          </w:rPr>
          <w:fldChar w:fldCharType="begin"/>
        </w:r>
        <w:r>
          <w:rPr>
            <w:noProof/>
          </w:rPr>
          <w:instrText xml:space="preserve"> PAGEREF _Toc264986153 \h </w:instrText>
        </w:r>
        <w:r>
          <w:rPr>
            <w:noProof/>
          </w:rPr>
        </w:r>
        <w:r>
          <w:rPr>
            <w:noProof/>
          </w:rPr>
          <w:fldChar w:fldCharType="separate"/>
        </w:r>
        <w:r>
          <w:rPr>
            <w:noProof/>
          </w:rPr>
          <w:t>3</w:t>
        </w:r>
        <w:r>
          <w:rPr>
            <w:noProof/>
          </w:rPr>
          <w:fldChar w:fldCharType="end"/>
        </w:r>
      </w:hyperlink>
    </w:p>
    <w:p w:rsidR="00AF557C" w:rsidRDefault="00AF557C">
      <w:pPr>
        <w:pStyle w:val="TOC3"/>
        <w:tabs>
          <w:tab w:val="left" w:pos="660"/>
          <w:tab w:val="right" w:leader="dot" w:pos="9372"/>
        </w:tabs>
        <w:rPr>
          <w:rFonts w:ascii="Calibri" w:hAnsi="Calibri"/>
          <w:noProof/>
          <w:sz w:val="22"/>
          <w:szCs w:val="22"/>
          <w:lang w:eastAsia="pl-PL"/>
        </w:rPr>
      </w:pPr>
      <w:hyperlink w:anchor="_Toc264986154" w:history="1">
        <w:r w:rsidRPr="00FD717E">
          <w:rPr>
            <w:rStyle w:val="Hyperlink"/>
            <w:noProof/>
          </w:rPr>
          <w:t>2)</w:t>
        </w:r>
        <w:r>
          <w:rPr>
            <w:rFonts w:ascii="Calibri" w:hAnsi="Calibri"/>
            <w:noProof/>
            <w:sz w:val="22"/>
            <w:szCs w:val="22"/>
            <w:lang w:eastAsia="pl-PL"/>
          </w:rPr>
          <w:tab/>
        </w:r>
        <w:r w:rsidRPr="00FD717E">
          <w:rPr>
            <w:rStyle w:val="Hyperlink"/>
            <w:noProof/>
          </w:rPr>
          <w:t>Zakres stosowania SN</w:t>
        </w:r>
        <w:r>
          <w:rPr>
            <w:noProof/>
          </w:rPr>
          <w:tab/>
        </w:r>
        <w:r>
          <w:rPr>
            <w:noProof/>
          </w:rPr>
          <w:fldChar w:fldCharType="begin"/>
        </w:r>
        <w:r>
          <w:rPr>
            <w:noProof/>
          </w:rPr>
          <w:instrText xml:space="preserve"> PAGEREF _Toc264986154 \h </w:instrText>
        </w:r>
        <w:r>
          <w:rPr>
            <w:noProof/>
          </w:rPr>
        </w:r>
        <w:r>
          <w:rPr>
            <w:noProof/>
          </w:rPr>
          <w:fldChar w:fldCharType="separate"/>
        </w:r>
        <w:r>
          <w:rPr>
            <w:noProof/>
          </w:rPr>
          <w:t>3</w:t>
        </w:r>
        <w:r>
          <w:rPr>
            <w:noProof/>
          </w:rPr>
          <w:fldChar w:fldCharType="end"/>
        </w:r>
      </w:hyperlink>
    </w:p>
    <w:p w:rsidR="00AF557C" w:rsidRDefault="00AF557C">
      <w:pPr>
        <w:pStyle w:val="TOC3"/>
        <w:tabs>
          <w:tab w:val="left" w:pos="660"/>
          <w:tab w:val="right" w:leader="dot" w:pos="9372"/>
        </w:tabs>
        <w:rPr>
          <w:rFonts w:ascii="Calibri" w:hAnsi="Calibri"/>
          <w:noProof/>
          <w:sz w:val="22"/>
          <w:szCs w:val="22"/>
          <w:lang w:eastAsia="pl-PL"/>
        </w:rPr>
      </w:pPr>
      <w:hyperlink w:anchor="_Toc264986155" w:history="1">
        <w:r w:rsidRPr="00FD717E">
          <w:rPr>
            <w:rStyle w:val="Hyperlink"/>
            <w:noProof/>
          </w:rPr>
          <w:t>3)</w:t>
        </w:r>
        <w:r>
          <w:rPr>
            <w:rFonts w:ascii="Calibri" w:hAnsi="Calibri"/>
            <w:noProof/>
            <w:sz w:val="22"/>
            <w:szCs w:val="22"/>
            <w:lang w:eastAsia="pl-PL"/>
          </w:rPr>
          <w:tab/>
        </w:r>
        <w:r w:rsidRPr="00FD717E">
          <w:rPr>
            <w:rStyle w:val="Hyperlink"/>
            <w:noProof/>
          </w:rPr>
          <w:t>Przedmiot i zakres robót budowlanych</w:t>
        </w:r>
        <w:r>
          <w:rPr>
            <w:noProof/>
          </w:rPr>
          <w:tab/>
        </w:r>
        <w:r>
          <w:rPr>
            <w:noProof/>
          </w:rPr>
          <w:fldChar w:fldCharType="begin"/>
        </w:r>
        <w:r>
          <w:rPr>
            <w:noProof/>
          </w:rPr>
          <w:instrText xml:space="preserve"> PAGEREF _Toc264986155 \h </w:instrText>
        </w:r>
        <w:r>
          <w:rPr>
            <w:noProof/>
          </w:rPr>
        </w:r>
        <w:r>
          <w:rPr>
            <w:noProof/>
          </w:rPr>
          <w:fldChar w:fldCharType="separate"/>
        </w:r>
        <w:r>
          <w:rPr>
            <w:noProof/>
          </w:rPr>
          <w:t>3</w:t>
        </w:r>
        <w:r>
          <w:rPr>
            <w:noProof/>
          </w:rPr>
          <w:fldChar w:fldCharType="end"/>
        </w:r>
      </w:hyperlink>
    </w:p>
    <w:p w:rsidR="00AF557C" w:rsidRDefault="00AF557C">
      <w:pPr>
        <w:pStyle w:val="TOC1"/>
        <w:tabs>
          <w:tab w:val="right" w:leader="dot" w:pos="9372"/>
        </w:tabs>
        <w:rPr>
          <w:rFonts w:ascii="Calibri" w:hAnsi="Calibri"/>
          <w:b w:val="0"/>
          <w:bCs w:val="0"/>
          <w:noProof/>
          <w:sz w:val="22"/>
          <w:szCs w:val="22"/>
          <w:lang w:eastAsia="pl-PL"/>
        </w:rPr>
      </w:pPr>
      <w:hyperlink w:anchor="_Toc264986156" w:history="1">
        <w:r w:rsidRPr="00FD717E">
          <w:rPr>
            <w:rStyle w:val="Hyperlink"/>
            <w:rFonts w:ascii="Arial" w:hAnsi="Arial" w:cs="Arial"/>
            <w:noProof/>
          </w:rPr>
          <w:t>WYMAGANIA OGÓLNE</w:t>
        </w:r>
        <w:r>
          <w:rPr>
            <w:noProof/>
          </w:rPr>
          <w:tab/>
        </w:r>
        <w:r>
          <w:rPr>
            <w:noProof/>
          </w:rPr>
          <w:fldChar w:fldCharType="begin"/>
        </w:r>
        <w:r>
          <w:rPr>
            <w:noProof/>
          </w:rPr>
          <w:instrText xml:space="preserve"> PAGEREF _Toc264986156 \h </w:instrText>
        </w:r>
        <w:r>
          <w:rPr>
            <w:noProof/>
          </w:rPr>
        </w:r>
        <w:r>
          <w:rPr>
            <w:noProof/>
          </w:rPr>
          <w:fldChar w:fldCharType="separate"/>
        </w:r>
        <w:r>
          <w:rPr>
            <w:noProof/>
          </w:rPr>
          <w:t>3</w:t>
        </w:r>
        <w:r>
          <w:rPr>
            <w:noProof/>
          </w:rPr>
          <w:fldChar w:fldCharType="end"/>
        </w:r>
      </w:hyperlink>
    </w:p>
    <w:p w:rsidR="00AF557C" w:rsidRDefault="00AF557C">
      <w:pPr>
        <w:pStyle w:val="TOC1"/>
        <w:tabs>
          <w:tab w:val="right" w:leader="dot" w:pos="9372"/>
        </w:tabs>
        <w:rPr>
          <w:rFonts w:ascii="Calibri" w:hAnsi="Calibri"/>
          <w:b w:val="0"/>
          <w:bCs w:val="0"/>
          <w:noProof/>
          <w:sz w:val="22"/>
          <w:szCs w:val="22"/>
          <w:lang w:eastAsia="pl-PL"/>
        </w:rPr>
      </w:pPr>
      <w:hyperlink w:anchor="_Toc264986157" w:history="1">
        <w:r w:rsidRPr="00FD717E">
          <w:rPr>
            <w:rStyle w:val="Hyperlink"/>
            <w:rFonts w:ascii="Arial" w:hAnsi="Arial" w:cs="Arial"/>
            <w:noProof/>
          </w:rPr>
          <w:t>WARUNKI TECHNICZNE WYKONANIA ROBÓT</w:t>
        </w:r>
        <w:r>
          <w:rPr>
            <w:noProof/>
          </w:rPr>
          <w:tab/>
        </w:r>
        <w:r>
          <w:rPr>
            <w:noProof/>
          </w:rPr>
          <w:fldChar w:fldCharType="begin"/>
        </w:r>
        <w:r>
          <w:rPr>
            <w:noProof/>
          </w:rPr>
          <w:instrText xml:space="preserve"> PAGEREF _Toc264986157 \h </w:instrText>
        </w:r>
        <w:r>
          <w:rPr>
            <w:noProof/>
          </w:rPr>
        </w:r>
        <w:r>
          <w:rPr>
            <w:noProof/>
          </w:rPr>
          <w:fldChar w:fldCharType="separate"/>
        </w:r>
        <w:r>
          <w:rPr>
            <w:noProof/>
          </w:rPr>
          <w:t>5</w:t>
        </w:r>
        <w:r>
          <w:rPr>
            <w:noProof/>
          </w:rPr>
          <w:fldChar w:fldCharType="end"/>
        </w:r>
      </w:hyperlink>
    </w:p>
    <w:p w:rsidR="00AF557C" w:rsidRDefault="00AF557C">
      <w:pPr>
        <w:pStyle w:val="TOC2"/>
        <w:tabs>
          <w:tab w:val="left" w:pos="660"/>
          <w:tab w:val="right" w:leader="dot" w:pos="9372"/>
        </w:tabs>
        <w:rPr>
          <w:rFonts w:ascii="Calibri" w:hAnsi="Calibri"/>
          <w:b w:val="0"/>
          <w:bCs w:val="0"/>
          <w:noProof/>
          <w:sz w:val="22"/>
          <w:szCs w:val="22"/>
          <w:lang w:eastAsia="pl-PL"/>
        </w:rPr>
      </w:pPr>
      <w:hyperlink w:anchor="_Toc264986158" w:history="1">
        <w:r w:rsidRPr="00FD717E">
          <w:rPr>
            <w:rStyle w:val="Hyperlink"/>
            <w:noProof/>
          </w:rPr>
          <w:t>1.</w:t>
        </w:r>
        <w:r>
          <w:rPr>
            <w:rFonts w:ascii="Calibri" w:hAnsi="Calibri"/>
            <w:b w:val="0"/>
            <w:bCs w:val="0"/>
            <w:noProof/>
            <w:sz w:val="22"/>
            <w:szCs w:val="22"/>
            <w:lang w:eastAsia="pl-PL"/>
          </w:rPr>
          <w:tab/>
        </w:r>
        <w:r w:rsidRPr="00FD717E">
          <w:rPr>
            <w:rStyle w:val="Hyperlink"/>
            <w:noProof/>
          </w:rPr>
          <w:t>Roboty rozbiórkowe</w:t>
        </w:r>
        <w:r>
          <w:rPr>
            <w:noProof/>
          </w:rPr>
          <w:tab/>
        </w:r>
        <w:r>
          <w:rPr>
            <w:noProof/>
          </w:rPr>
          <w:fldChar w:fldCharType="begin"/>
        </w:r>
        <w:r>
          <w:rPr>
            <w:noProof/>
          </w:rPr>
          <w:instrText xml:space="preserve"> PAGEREF _Toc264986158 \h </w:instrText>
        </w:r>
        <w:r>
          <w:rPr>
            <w:noProof/>
          </w:rPr>
        </w:r>
        <w:r>
          <w:rPr>
            <w:noProof/>
          </w:rPr>
          <w:fldChar w:fldCharType="separate"/>
        </w:r>
        <w:r>
          <w:rPr>
            <w:noProof/>
          </w:rPr>
          <w:t>5</w:t>
        </w:r>
        <w:r>
          <w:rPr>
            <w:noProof/>
          </w:rPr>
          <w:fldChar w:fldCharType="end"/>
        </w:r>
      </w:hyperlink>
    </w:p>
    <w:p w:rsidR="00AF557C" w:rsidRDefault="00AF557C">
      <w:pPr>
        <w:pStyle w:val="TOC2"/>
        <w:tabs>
          <w:tab w:val="left" w:pos="660"/>
          <w:tab w:val="right" w:leader="dot" w:pos="9372"/>
        </w:tabs>
        <w:rPr>
          <w:rFonts w:ascii="Calibri" w:hAnsi="Calibri"/>
          <w:b w:val="0"/>
          <w:bCs w:val="0"/>
          <w:noProof/>
          <w:sz w:val="22"/>
          <w:szCs w:val="22"/>
          <w:lang w:eastAsia="pl-PL"/>
        </w:rPr>
      </w:pPr>
      <w:hyperlink w:anchor="_Toc264986159" w:history="1">
        <w:r w:rsidRPr="00FD717E">
          <w:rPr>
            <w:rStyle w:val="Hyperlink"/>
            <w:noProof/>
          </w:rPr>
          <w:t>2.</w:t>
        </w:r>
        <w:r>
          <w:rPr>
            <w:rFonts w:ascii="Calibri" w:hAnsi="Calibri"/>
            <w:b w:val="0"/>
            <w:bCs w:val="0"/>
            <w:noProof/>
            <w:sz w:val="22"/>
            <w:szCs w:val="22"/>
            <w:lang w:eastAsia="pl-PL"/>
          </w:rPr>
          <w:tab/>
        </w:r>
        <w:r w:rsidRPr="00FD717E">
          <w:rPr>
            <w:rStyle w:val="Hyperlink"/>
            <w:noProof/>
          </w:rPr>
          <w:t>Więźba dachowa</w:t>
        </w:r>
        <w:r>
          <w:rPr>
            <w:noProof/>
          </w:rPr>
          <w:tab/>
        </w:r>
        <w:r>
          <w:rPr>
            <w:noProof/>
          </w:rPr>
          <w:fldChar w:fldCharType="begin"/>
        </w:r>
        <w:r>
          <w:rPr>
            <w:noProof/>
          </w:rPr>
          <w:instrText xml:space="preserve"> PAGEREF _Toc264986159 \h </w:instrText>
        </w:r>
        <w:r>
          <w:rPr>
            <w:noProof/>
          </w:rPr>
        </w:r>
        <w:r>
          <w:rPr>
            <w:noProof/>
          </w:rPr>
          <w:fldChar w:fldCharType="separate"/>
        </w:r>
        <w:r>
          <w:rPr>
            <w:noProof/>
          </w:rPr>
          <w:t>5</w:t>
        </w:r>
        <w:r>
          <w:rPr>
            <w:noProof/>
          </w:rPr>
          <w:fldChar w:fldCharType="end"/>
        </w:r>
      </w:hyperlink>
    </w:p>
    <w:p w:rsidR="00AF557C" w:rsidRDefault="00AF557C">
      <w:pPr>
        <w:pStyle w:val="TOC2"/>
        <w:tabs>
          <w:tab w:val="left" w:pos="660"/>
          <w:tab w:val="right" w:leader="dot" w:pos="9372"/>
        </w:tabs>
        <w:rPr>
          <w:rFonts w:ascii="Calibri" w:hAnsi="Calibri"/>
          <w:b w:val="0"/>
          <w:bCs w:val="0"/>
          <w:noProof/>
          <w:sz w:val="22"/>
          <w:szCs w:val="22"/>
          <w:lang w:eastAsia="pl-PL"/>
        </w:rPr>
      </w:pPr>
      <w:hyperlink w:anchor="_Toc264986160" w:history="1">
        <w:r w:rsidRPr="00FD717E">
          <w:rPr>
            <w:rStyle w:val="Hyperlink"/>
            <w:noProof/>
          </w:rPr>
          <w:t>3.</w:t>
        </w:r>
        <w:r>
          <w:rPr>
            <w:rFonts w:ascii="Calibri" w:hAnsi="Calibri"/>
            <w:b w:val="0"/>
            <w:bCs w:val="0"/>
            <w:noProof/>
            <w:sz w:val="22"/>
            <w:szCs w:val="22"/>
            <w:lang w:eastAsia="pl-PL"/>
          </w:rPr>
          <w:tab/>
        </w:r>
        <w:r w:rsidRPr="00FD717E">
          <w:rPr>
            <w:rStyle w:val="Hyperlink"/>
            <w:noProof/>
          </w:rPr>
          <w:t>Pokrycie dachu</w:t>
        </w:r>
        <w:r>
          <w:rPr>
            <w:noProof/>
          </w:rPr>
          <w:tab/>
        </w:r>
        <w:r>
          <w:rPr>
            <w:noProof/>
          </w:rPr>
          <w:fldChar w:fldCharType="begin"/>
        </w:r>
        <w:r>
          <w:rPr>
            <w:noProof/>
          </w:rPr>
          <w:instrText xml:space="preserve"> PAGEREF _Toc264986160 \h </w:instrText>
        </w:r>
        <w:r>
          <w:rPr>
            <w:noProof/>
          </w:rPr>
        </w:r>
        <w:r>
          <w:rPr>
            <w:noProof/>
          </w:rPr>
          <w:fldChar w:fldCharType="separate"/>
        </w:r>
        <w:r>
          <w:rPr>
            <w:noProof/>
          </w:rPr>
          <w:t>5</w:t>
        </w:r>
        <w:r>
          <w:rPr>
            <w:noProof/>
          </w:rPr>
          <w:fldChar w:fldCharType="end"/>
        </w:r>
      </w:hyperlink>
    </w:p>
    <w:p w:rsidR="00AF557C" w:rsidRDefault="00AF557C">
      <w:pPr>
        <w:pStyle w:val="TOC2"/>
        <w:tabs>
          <w:tab w:val="left" w:pos="660"/>
          <w:tab w:val="right" w:leader="dot" w:pos="9372"/>
        </w:tabs>
        <w:rPr>
          <w:rFonts w:ascii="Calibri" w:hAnsi="Calibri"/>
          <w:b w:val="0"/>
          <w:bCs w:val="0"/>
          <w:noProof/>
          <w:sz w:val="22"/>
          <w:szCs w:val="22"/>
          <w:lang w:eastAsia="pl-PL"/>
        </w:rPr>
      </w:pPr>
      <w:hyperlink w:anchor="_Toc264986161" w:history="1">
        <w:r w:rsidRPr="00FD717E">
          <w:rPr>
            <w:rStyle w:val="Hyperlink"/>
            <w:noProof/>
          </w:rPr>
          <w:t>4.</w:t>
        </w:r>
        <w:r>
          <w:rPr>
            <w:rFonts w:ascii="Calibri" w:hAnsi="Calibri"/>
            <w:b w:val="0"/>
            <w:bCs w:val="0"/>
            <w:noProof/>
            <w:sz w:val="22"/>
            <w:szCs w:val="22"/>
            <w:lang w:eastAsia="pl-PL"/>
          </w:rPr>
          <w:tab/>
        </w:r>
        <w:r w:rsidRPr="00FD717E">
          <w:rPr>
            <w:rStyle w:val="Hyperlink"/>
            <w:noProof/>
          </w:rPr>
          <w:t>Obróbki blacharskie</w:t>
        </w:r>
        <w:r>
          <w:rPr>
            <w:noProof/>
          </w:rPr>
          <w:tab/>
        </w:r>
        <w:r>
          <w:rPr>
            <w:noProof/>
          </w:rPr>
          <w:fldChar w:fldCharType="begin"/>
        </w:r>
        <w:r>
          <w:rPr>
            <w:noProof/>
          </w:rPr>
          <w:instrText xml:space="preserve"> PAGEREF _Toc264986161 \h </w:instrText>
        </w:r>
        <w:r>
          <w:rPr>
            <w:noProof/>
          </w:rPr>
        </w:r>
        <w:r>
          <w:rPr>
            <w:noProof/>
          </w:rPr>
          <w:fldChar w:fldCharType="separate"/>
        </w:r>
        <w:r>
          <w:rPr>
            <w:noProof/>
          </w:rPr>
          <w:t>5</w:t>
        </w:r>
        <w:r>
          <w:rPr>
            <w:noProof/>
          </w:rPr>
          <w:fldChar w:fldCharType="end"/>
        </w:r>
      </w:hyperlink>
    </w:p>
    <w:p w:rsidR="00AF557C" w:rsidRDefault="00AF557C">
      <w:pPr>
        <w:pStyle w:val="TOC2"/>
        <w:tabs>
          <w:tab w:val="left" w:pos="660"/>
          <w:tab w:val="right" w:leader="dot" w:pos="9372"/>
        </w:tabs>
        <w:rPr>
          <w:rFonts w:ascii="Calibri" w:hAnsi="Calibri"/>
          <w:b w:val="0"/>
          <w:bCs w:val="0"/>
          <w:noProof/>
          <w:sz w:val="22"/>
          <w:szCs w:val="22"/>
          <w:lang w:eastAsia="pl-PL"/>
        </w:rPr>
      </w:pPr>
      <w:hyperlink w:anchor="_Toc264986162" w:history="1">
        <w:r w:rsidRPr="00FD717E">
          <w:rPr>
            <w:rStyle w:val="Hyperlink"/>
            <w:noProof/>
          </w:rPr>
          <w:t>5.</w:t>
        </w:r>
        <w:r>
          <w:rPr>
            <w:rFonts w:ascii="Calibri" w:hAnsi="Calibri"/>
            <w:b w:val="0"/>
            <w:bCs w:val="0"/>
            <w:noProof/>
            <w:sz w:val="22"/>
            <w:szCs w:val="22"/>
            <w:lang w:eastAsia="pl-PL"/>
          </w:rPr>
          <w:tab/>
        </w:r>
        <w:r w:rsidRPr="00FD717E">
          <w:rPr>
            <w:rStyle w:val="Hyperlink"/>
            <w:noProof/>
          </w:rPr>
          <w:t>Instalacja odgromowa</w:t>
        </w:r>
        <w:r>
          <w:rPr>
            <w:noProof/>
          </w:rPr>
          <w:tab/>
        </w:r>
        <w:r>
          <w:rPr>
            <w:noProof/>
          </w:rPr>
          <w:fldChar w:fldCharType="begin"/>
        </w:r>
        <w:r>
          <w:rPr>
            <w:noProof/>
          </w:rPr>
          <w:instrText xml:space="preserve"> PAGEREF _Toc264986162 \h </w:instrText>
        </w:r>
        <w:r>
          <w:rPr>
            <w:noProof/>
          </w:rPr>
        </w:r>
        <w:r>
          <w:rPr>
            <w:noProof/>
          </w:rPr>
          <w:fldChar w:fldCharType="separate"/>
        </w:r>
        <w:r>
          <w:rPr>
            <w:noProof/>
          </w:rPr>
          <w:t>6</w:t>
        </w:r>
        <w:r>
          <w:rPr>
            <w:noProof/>
          </w:rPr>
          <w:fldChar w:fldCharType="end"/>
        </w:r>
      </w:hyperlink>
    </w:p>
    <w:p w:rsidR="00AF557C" w:rsidRDefault="00AF557C">
      <w:pPr>
        <w:pStyle w:val="TOC1"/>
        <w:tabs>
          <w:tab w:val="right" w:leader="dot" w:pos="9372"/>
        </w:tabs>
        <w:rPr>
          <w:rFonts w:ascii="Calibri" w:hAnsi="Calibri"/>
          <w:b w:val="0"/>
          <w:bCs w:val="0"/>
          <w:noProof/>
          <w:sz w:val="22"/>
          <w:szCs w:val="22"/>
          <w:lang w:eastAsia="pl-PL"/>
        </w:rPr>
      </w:pPr>
      <w:hyperlink w:anchor="_Toc264986163" w:history="1">
        <w:r w:rsidRPr="00FD717E">
          <w:rPr>
            <w:rStyle w:val="Hyperlink"/>
            <w:rFonts w:ascii="Arial" w:hAnsi="Arial" w:cs="Arial"/>
            <w:noProof/>
          </w:rPr>
          <w:t>SPRZĘT.</w:t>
        </w:r>
        <w:r>
          <w:rPr>
            <w:noProof/>
          </w:rPr>
          <w:tab/>
        </w:r>
        <w:r>
          <w:rPr>
            <w:noProof/>
          </w:rPr>
          <w:fldChar w:fldCharType="begin"/>
        </w:r>
        <w:r>
          <w:rPr>
            <w:noProof/>
          </w:rPr>
          <w:instrText xml:space="preserve"> PAGEREF _Toc264986163 \h </w:instrText>
        </w:r>
        <w:r>
          <w:rPr>
            <w:noProof/>
          </w:rPr>
        </w:r>
        <w:r>
          <w:rPr>
            <w:noProof/>
          </w:rPr>
          <w:fldChar w:fldCharType="separate"/>
        </w:r>
        <w:r>
          <w:rPr>
            <w:noProof/>
          </w:rPr>
          <w:t>6</w:t>
        </w:r>
        <w:r>
          <w:rPr>
            <w:noProof/>
          </w:rPr>
          <w:fldChar w:fldCharType="end"/>
        </w:r>
      </w:hyperlink>
    </w:p>
    <w:p w:rsidR="00AF557C" w:rsidRDefault="00AF557C">
      <w:pPr>
        <w:pStyle w:val="TOC1"/>
        <w:tabs>
          <w:tab w:val="right" w:leader="dot" w:pos="9372"/>
        </w:tabs>
        <w:rPr>
          <w:rFonts w:ascii="Calibri" w:hAnsi="Calibri"/>
          <w:b w:val="0"/>
          <w:bCs w:val="0"/>
          <w:noProof/>
          <w:sz w:val="22"/>
          <w:szCs w:val="22"/>
          <w:lang w:eastAsia="pl-PL"/>
        </w:rPr>
      </w:pPr>
      <w:hyperlink w:anchor="_Toc264986164" w:history="1">
        <w:r w:rsidRPr="00FD717E">
          <w:rPr>
            <w:rStyle w:val="Hyperlink"/>
            <w:rFonts w:ascii="Arial" w:hAnsi="Arial" w:cs="Arial"/>
            <w:noProof/>
          </w:rPr>
          <w:t>TRANSPORT.</w:t>
        </w:r>
        <w:r>
          <w:rPr>
            <w:noProof/>
          </w:rPr>
          <w:tab/>
        </w:r>
        <w:r>
          <w:rPr>
            <w:noProof/>
          </w:rPr>
          <w:fldChar w:fldCharType="begin"/>
        </w:r>
        <w:r>
          <w:rPr>
            <w:noProof/>
          </w:rPr>
          <w:instrText xml:space="preserve"> PAGEREF _Toc264986164 \h </w:instrText>
        </w:r>
        <w:r>
          <w:rPr>
            <w:noProof/>
          </w:rPr>
        </w:r>
        <w:r>
          <w:rPr>
            <w:noProof/>
          </w:rPr>
          <w:fldChar w:fldCharType="separate"/>
        </w:r>
        <w:r>
          <w:rPr>
            <w:noProof/>
          </w:rPr>
          <w:t>7</w:t>
        </w:r>
        <w:r>
          <w:rPr>
            <w:noProof/>
          </w:rPr>
          <w:fldChar w:fldCharType="end"/>
        </w:r>
      </w:hyperlink>
    </w:p>
    <w:p w:rsidR="00AF557C" w:rsidRDefault="00AF557C">
      <w:pPr>
        <w:pStyle w:val="TOC1"/>
        <w:tabs>
          <w:tab w:val="right" w:leader="dot" w:pos="9372"/>
        </w:tabs>
        <w:rPr>
          <w:rFonts w:ascii="Calibri" w:hAnsi="Calibri"/>
          <w:b w:val="0"/>
          <w:bCs w:val="0"/>
          <w:noProof/>
          <w:sz w:val="22"/>
          <w:szCs w:val="22"/>
          <w:lang w:eastAsia="pl-PL"/>
        </w:rPr>
      </w:pPr>
      <w:hyperlink w:anchor="_Toc264986165" w:history="1">
        <w:r w:rsidRPr="00FD717E">
          <w:rPr>
            <w:rStyle w:val="Hyperlink"/>
            <w:rFonts w:ascii="Arial" w:hAnsi="Arial" w:cs="Arial"/>
            <w:noProof/>
          </w:rPr>
          <w:t>ODBIÓR ROBÓT</w:t>
        </w:r>
        <w:r>
          <w:rPr>
            <w:noProof/>
          </w:rPr>
          <w:tab/>
        </w:r>
        <w:r>
          <w:rPr>
            <w:noProof/>
          </w:rPr>
          <w:fldChar w:fldCharType="begin"/>
        </w:r>
        <w:r>
          <w:rPr>
            <w:noProof/>
          </w:rPr>
          <w:instrText xml:space="preserve"> PAGEREF _Toc264986165 \h </w:instrText>
        </w:r>
        <w:r>
          <w:rPr>
            <w:noProof/>
          </w:rPr>
        </w:r>
        <w:r>
          <w:rPr>
            <w:noProof/>
          </w:rPr>
          <w:fldChar w:fldCharType="separate"/>
        </w:r>
        <w:r>
          <w:rPr>
            <w:noProof/>
          </w:rPr>
          <w:t>7</w:t>
        </w:r>
        <w:r>
          <w:rPr>
            <w:noProof/>
          </w:rPr>
          <w:fldChar w:fldCharType="end"/>
        </w:r>
      </w:hyperlink>
    </w:p>
    <w:p w:rsidR="00AF557C" w:rsidRDefault="00AF557C">
      <w:pPr>
        <w:pStyle w:val="TOC2"/>
        <w:tabs>
          <w:tab w:val="left" w:pos="660"/>
          <w:tab w:val="right" w:leader="dot" w:pos="9372"/>
        </w:tabs>
        <w:rPr>
          <w:rFonts w:ascii="Calibri" w:hAnsi="Calibri"/>
          <w:b w:val="0"/>
          <w:bCs w:val="0"/>
          <w:noProof/>
          <w:sz w:val="22"/>
          <w:szCs w:val="22"/>
          <w:lang w:eastAsia="pl-PL"/>
        </w:rPr>
      </w:pPr>
      <w:hyperlink w:anchor="_Toc264986166" w:history="1">
        <w:r w:rsidRPr="00FD717E">
          <w:rPr>
            <w:rStyle w:val="Hyperlink"/>
            <w:noProof/>
          </w:rPr>
          <w:t>1.</w:t>
        </w:r>
        <w:r>
          <w:rPr>
            <w:rFonts w:ascii="Calibri" w:hAnsi="Calibri"/>
            <w:b w:val="0"/>
            <w:bCs w:val="0"/>
            <w:noProof/>
            <w:sz w:val="22"/>
            <w:szCs w:val="22"/>
            <w:lang w:eastAsia="pl-PL"/>
          </w:rPr>
          <w:tab/>
        </w:r>
        <w:r w:rsidRPr="00FD717E">
          <w:rPr>
            <w:rStyle w:val="Hyperlink"/>
            <w:noProof/>
          </w:rPr>
          <w:t>Odbiory częściowe</w:t>
        </w:r>
        <w:r>
          <w:rPr>
            <w:noProof/>
          </w:rPr>
          <w:tab/>
        </w:r>
        <w:r>
          <w:rPr>
            <w:noProof/>
          </w:rPr>
          <w:fldChar w:fldCharType="begin"/>
        </w:r>
        <w:r>
          <w:rPr>
            <w:noProof/>
          </w:rPr>
          <w:instrText xml:space="preserve"> PAGEREF _Toc264986166 \h </w:instrText>
        </w:r>
        <w:r>
          <w:rPr>
            <w:noProof/>
          </w:rPr>
        </w:r>
        <w:r>
          <w:rPr>
            <w:noProof/>
          </w:rPr>
          <w:fldChar w:fldCharType="separate"/>
        </w:r>
        <w:r>
          <w:rPr>
            <w:noProof/>
          </w:rPr>
          <w:t>7</w:t>
        </w:r>
        <w:r>
          <w:rPr>
            <w:noProof/>
          </w:rPr>
          <w:fldChar w:fldCharType="end"/>
        </w:r>
      </w:hyperlink>
    </w:p>
    <w:p w:rsidR="00AF557C" w:rsidRDefault="00AF557C">
      <w:pPr>
        <w:pStyle w:val="TOC2"/>
        <w:tabs>
          <w:tab w:val="left" w:pos="660"/>
          <w:tab w:val="right" w:leader="dot" w:pos="9372"/>
        </w:tabs>
        <w:rPr>
          <w:rFonts w:ascii="Calibri" w:hAnsi="Calibri"/>
          <w:b w:val="0"/>
          <w:bCs w:val="0"/>
          <w:noProof/>
          <w:sz w:val="22"/>
          <w:szCs w:val="22"/>
          <w:lang w:eastAsia="pl-PL"/>
        </w:rPr>
      </w:pPr>
      <w:hyperlink w:anchor="_Toc264986167" w:history="1">
        <w:r w:rsidRPr="00FD717E">
          <w:rPr>
            <w:rStyle w:val="Hyperlink"/>
            <w:noProof/>
          </w:rPr>
          <w:t>2.</w:t>
        </w:r>
        <w:r>
          <w:rPr>
            <w:rFonts w:ascii="Calibri" w:hAnsi="Calibri"/>
            <w:b w:val="0"/>
            <w:bCs w:val="0"/>
            <w:noProof/>
            <w:sz w:val="22"/>
            <w:szCs w:val="22"/>
            <w:lang w:eastAsia="pl-PL"/>
          </w:rPr>
          <w:tab/>
        </w:r>
        <w:r w:rsidRPr="00FD717E">
          <w:rPr>
            <w:rStyle w:val="Hyperlink"/>
            <w:noProof/>
          </w:rPr>
          <w:t>Odbiór końcowy</w:t>
        </w:r>
        <w:r>
          <w:rPr>
            <w:noProof/>
          </w:rPr>
          <w:tab/>
        </w:r>
        <w:r>
          <w:rPr>
            <w:noProof/>
          </w:rPr>
          <w:fldChar w:fldCharType="begin"/>
        </w:r>
        <w:r>
          <w:rPr>
            <w:noProof/>
          </w:rPr>
          <w:instrText xml:space="preserve"> PAGEREF _Toc264986167 \h </w:instrText>
        </w:r>
        <w:r>
          <w:rPr>
            <w:noProof/>
          </w:rPr>
        </w:r>
        <w:r>
          <w:rPr>
            <w:noProof/>
          </w:rPr>
          <w:fldChar w:fldCharType="separate"/>
        </w:r>
        <w:r>
          <w:rPr>
            <w:noProof/>
          </w:rPr>
          <w:t>7</w:t>
        </w:r>
        <w:r>
          <w:rPr>
            <w:noProof/>
          </w:rPr>
          <w:fldChar w:fldCharType="end"/>
        </w:r>
      </w:hyperlink>
    </w:p>
    <w:p w:rsidR="00AF557C" w:rsidRDefault="00AF557C">
      <w:pPr>
        <w:pStyle w:val="TOC1"/>
        <w:tabs>
          <w:tab w:val="right" w:leader="dot" w:pos="9372"/>
        </w:tabs>
        <w:rPr>
          <w:rFonts w:ascii="Calibri" w:hAnsi="Calibri"/>
          <w:b w:val="0"/>
          <w:bCs w:val="0"/>
          <w:noProof/>
          <w:sz w:val="22"/>
          <w:szCs w:val="22"/>
          <w:lang w:eastAsia="pl-PL"/>
        </w:rPr>
      </w:pPr>
      <w:hyperlink w:anchor="_Toc264986168" w:history="1">
        <w:r w:rsidRPr="00FD717E">
          <w:rPr>
            <w:rStyle w:val="Hyperlink"/>
            <w:rFonts w:ascii="Arial" w:hAnsi="Arial" w:cs="Arial"/>
            <w:noProof/>
          </w:rPr>
          <w:t>ROZLICZENIE ROBÓT</w:t>
        </w:r>
        <w:r>
          <w:rPr>
            <w:noProof/>
          </w:rPr>
          <w:tab/>
        </w:r>
        <w:r>
          <w:rPr>
            <w:noProof/>
          </w:rPr>
          <w:fldChar w:fldCharType="begin"/>
        </w:r>
        <w:r>
          <w:rPr>
            <w:noProof/>
          </w:rPr>
          <w:instrText xml:space="preserve"> PAGEREF _Toc264986168 \h </w:instrText>
        </w:r>
        <w:r>
          <w:rPr>
            <w:noProof/>
          </w:rPr>
        </w:r>
        <w:r>
          <w:rPr>
            <w:noProof/>
          </w:rPr>
          <w:fldChar w:fldCharType="separate"/>
        </w:r>
        <w:r>
          <w:rPr>
            <w:noProof/>
          </w:rPr>
          <w:t>8</w:t>
        </w:r>
        <w:r>
          <w:rPr>
            <w:noProof/>
          </w:rPr>
          <w:fldChar w:fldCharType="end"/>
        </w:r>
      </w:hyperlink>
    </w:p>
    <w:p w:rsidR="00AF557C" w:rsidRDefault="00AF557C">
      <w:pPr>
        <w:pStyle w:val="TOC2"/>
        <w:tabs>
          <w:tab w:val="right" w:leader="dot" w:pos="9372"/>
        </w:tabs>
        <w:rPr>
          <w:rFonts w:ascii="Calibri" w:hAnsi="Calibri"/>
          <w:b w:val="0"/>
          <w:bCs w:val="0"/>
          <w:noProof/>
          <w:sz w:val="22"/>
          <w:szCs w:val="22"/>
          <w:lang w:eastAsia="pl-PL"/>
        </w:rPr>
      </w:pPr>
      <w:hyperlink w:anchor="_Toc264986169" w:history="1">
        <w:r w:rsidRPr="00FD717E">
          <w:rPr>
            <w:rStyle w:val="Hyperlink"/>
            <w:noProof/>
          </w:rPr>
          <w:t>1.    Ustalenia ogólne</w:t>
        </w:r>
        <w:r>
          <w:rPr>
            <w:noProof/>
          </w:rPr>
          <w:tab/>
        </w:r>
        <w:r>
          <w:rPr>
            <w:noProof/>
          </w:rPr>
          <w:fldChar w:fldCharType="begin"/>
        </w:r>
        <w:r>
          <w:rPr>
            <w:noProof/>
          </w:rPr>
          <w:instrText xml:space="preserve"> PAGEREF _Toc264986169 \h </w:instrText>
        </w:r>
        <w:r>
          <w:rPr>
            <w:noProof/>
          </w:rPr>
        </w:r>
        <w:r>
          <w:rPr>
            <w:noProof/>
          </w:rPr>
          <w:fldChar w:fldCharType="separate"/>
        </w:r>
        <w:r>
          <w:rPr>
            <w:noProof/>
          </w:rPr>
          <w:t>8</w:t>
        </w:r>
        <w:r>
          <w:rPr>
            <w:noProof/>
          </w:rPr>
          <w:fldChar w:fldCharType="end"/>
        </w:r>
      </w:hyperlink>
    </w:p>
    <w:p w:rsidR="00AF557C" w:rsidRPr="00EC1DA7" w:rsidRDefault="00AF557C" w:rsidP="0060108F">
      <w:pPr>
        <w:pStyle w:val="TOC2"/>
        <w:tabs>
          <w:tab w:val="right" w:leader="dot" w:pos="9382"/>
        </w:tabs>
        <w:rPr>
          <w:rFonts w:ascii="Arial" w:hAnsi="Arial" w:cs="Arial"/>
        </w:rPr>
        <w:sectPr w:rsidR="00AF557C" w:rsidRPr="00EC1DA7">
          <w:footnotePr>
            <w:pos w:val="beneathText"/>
          </w:footnotePr>
          <w:type w:val="continuous"/>
          <w:pgSz w:w="11905" w:h="16837"/>
          <w:pgMar w:top="1258" w:right="1106" w:bottom="1079" w:left="1417" w:header="708" w:footer="708" w:gutter="0"/>
          <w:cols w:space="708"/>
          <w:docGrid w:linePitch="360"/>
        </w:sectPr>
      </w:pPr>
      <w:r w:rsidRPr="00EC1DA7">
        <w:rPr>
          <w:rFonts w:ascii="Arial" w:hAnsi="Arial" w:cs="Arial"/>
        </w:rPr>
        <w:fldChar w:fldCharType="end"/>
      </w:r>
    </w:p>
    <w:p w:rsidR="00AF557C" w:rsidRPr="00EC1DA7" w:rsidRDefault="00AF557C" w:rsidP="0060108F">
      <w:pPr>
        <w:pStyle w:val="Heading1"/>
        <w:widowControl/>
        <w:numPr>
          <w:ilvl w:val="0"/>
          <w:numId w:val="2"/>
        </w:numPr>
        <w:tabs>
          <w:tab w:val="clear" w:pos="0"/>
          <w:tab w:val="left" w:pos="720"/>
        </w:tabs>
        <w:suppressAutoHyphens w:val="0"/>
        <w:ind w:left="720" w:hanging="180"/>
        <w:rPr>
          <w:rFonts w:ascii="Arial" w:hAnsi="Arial" w:cs="Arial"/>
        </w:rPr>
      </w:pPr>
      <w:bookmarkStart w:id="1" w:name="_Toc264986152"/>
      <w:r w:rsidRPr="00EC1DA7">
        <w:rPr>
          <w:rFonts w:ascii="Arial" w:hAnsi="Arial" w:cs="Arial"/>
        </w:rPr>
        <w:t>WSTĘP I ZAŁOŻENIA</w:t>
      </w:r>
      <w:bookmarkEnd w:id="1"/>
      <w:r w:rsidRPr="00EC1DA7">
        <w:rPr>
          <w:rFonts w:ascii="Arial" w:hAnsi="Arial" w:cs="Arial"/>
        </w:rPr>
        <w:t xml:space="preserve"> </w:t>
      </w:r>
    </w:p>
    <w:p w:rsidR="00AF557C" w:rsidRPr="00EC1DA7" w:rsidRDefault="00AF557C" w:rsidP="009A3D8A">
      <w:pPr>
        <w:pStyle w:val="Heading3"/>
        <w:numPr>
          <w:ilvl w:val="2"/>
          <w:numId w:val="8"/>
        </w:numPr>
        <w:tabs>
          <w:tab w:val="left" w:pos="720"/>
        </w:tabs>
        <w:spacing w:before="0" w:after="0"/>
        <w:ind w:left="360"/>
      </w:pPr>
      <w:bookmarkStart w:id="2" w:name="_Toc264986153"/>
      <w:r w:rsidRPr="00EC1DA7">
        <w:t>Przedmiot specyfikacji technicznej</w:t>
      </w:r>
      <w:bookmarkEnd w:id="2"/>
    </w:p>
    <w:p w:rsidR="00AF557C" w:rsidRPr="00EC1DA7" w:rsidRDefault="00AF557C" w:rsidP="004602DA">
      <w:pPr>
        <w:autoSpaceDE w:val="0"/>
        <w:autoSpaceDN w:val="0"/>
        <w:adjustRightInd w:val="0"/>
        <w:jc w:val="both"/>
        <w:rPr>
          <w:rFonts w:ascii="Arial" w:hAnsi="Arial" w:cs="Arial"/>
        </w:rPr>
      </w:pPr>
      <w:r w:rsidRPr="00EC1DA7">
        <w:rPr>
          <w:rFonts w:ascii="Arial" w:hAnsi="Arial" w:cs="Arial"/>
        </w:rPr>
        <w:t xml:space="preserve">Przedmiotem Specyfikacji Technicznej (ST) są wymagania dotyczące wykonania i odbioru robót budowlanych przy </w:t>
      </w:r>
      <w:r>
        <w:rPr>
          <w:rFonts w:ascii="Arial" w:eastAsia="Tahoma,Bold" w:hAnsi="Arial" w:cs="Arial"/>
        </w:rPr>
        <w:t>r</w:t>
      </w:r>
      <w:r w:rsidRPr="004005F0">
        <w:rPr>
          <w:rFonts w:ascii="Arial" w:eastAsia="Tahoma,Bold" w:hAnsi="Arial" w:cs="Arial"/>
        </w:rPr>
        <w:t>emonc</w:t>
      </w:r>
      <w:r>
        <w:rPr>
          <w:rFonts w:ascii="Arial" w:eastAsia="Tahoma,Bold" w:hAnsi="Arial" w:cs="Arial"/>
        </w:rPr>
        <w:t>ie</w:t>
      </w:r>
      <w:r w:rsidRPr="004005F0">
        <w:rPr>
          <w:rFonts w:ascii="Arial" w:eastAsia="Tahoma,Bold" w:hAnsi="Arial" w:cs="Arial"/>
        </w:rPr>
        <w:t xml:space="preserve"> </w:t>
      </w:r>
      <w:r w:rsidRPr="004602DA">
        <w:rPr>
          <w:rFonts w:ascii="Arial" w:hAnsi="Arial" w:cs="Arial"/>
        </w:rPr>
        <w:t>pokrycia dachowego na budynku Gimnazjum w Młynkowie</w:t>
      </w:r>
    </w:p>
    <w:p w:rsidR="00AF557C" w:rsidRPr="00EC1DA7" w:rsidRDefault="00AF557C" w:rsidP="009A3D8A">
      <w:pPr>
        <w:pStyle w:val="Heading3"/>
        <w:numPr>
          <w:ilvl w:val="2"/>
          <w:numId w:val="8"/>
        </w:numPr>
        <w:tabs>
          <w:tab w:val="left" w:pos="1260"/>
        </w:tabs>
        <w:spacing w:before="0" w:after="0"/>
        <w:ind w:left="360"/>
      </w:pPr>
      <w:bookmarkStart w:id="3" w:name="_Toc264986154"/>
      <w:r w:rsidRPr="00EC1DA7">
        <w:t>Zakres stosowania SN</w:t>
      </w:r>
      <w:bookmarkEnd w:id="3"/>
    </w:p>
    <w:p w:rsidR="00AF557C" w:rsidRPr="00EC1DA7" w:rsidRDefault="00AF557C" w:rsidP="0060108F">
      <w:pPr>
        <w:pStyle w:val="BodyText"/>
        <w:jc w:val="both"/>
        <w:rPr>
          <w:rFonts w:ascii="Arial" w:hAnsi="Arial" w:cs="Arial"/>
        </w:rPr>
      </w:pPr>
      <w:r w:rsidRPr="00EC1DA7">
        <w:rPr>
          <w:rFonts w:ascii="Arial" w:hAnsi="Arial" w:cs="Arial"/>
        </w:rPr>
        <w:t>Specyfikacja niniejsza jest dokumentem przetargowym i kontraktowym przy i realizacji zadania.</w:t>
      </w:r>
    </w:p>
    <w:p w:rsidR="00AF557C" w:rsidRPr="00EC1DA7" w:rsidRDefault="00AF557C" w:rsidP="009A3D8A">
      <w:pPr>
        <w:pStyle w:val="Heading3"/>
        <w:numPr>
          <w:ilvl w:val="2"/>
          <w:numId w:val="8"/>
        </w:numPr>
        <w:spacing w:before="0" w:after="0"/>
        <w:ind w:left="360"/>
      </w:pPr>
      <w:bookmarkStart w:id="4" w:name="_Toc264986155"/>
      <w:r w:rsidRPr="00EC1DA7">
        <w:t>Przedmiot i zakres robót budowlanych</w:t>
      </w:r>
      <w:bookmarkEnd w:id="4"/>
    </w:p>
    <w:p w:rsidR="00AF557C" w:rsidRPr="00EC1DA7" w:rsidRDefault="00AF557C" w:rsidP="0060108F">
      <w:pPr>
        <w:pStyle w:val="Tekstpodstawowy21"/>
        <w:rPr>
          <w:rFonts w:ascii="Arial" w:hAnsi="Arial" w:cs="Arial"/>
        </w:rPr>
      </w:pPr>
      <w:r w:rsidRPr="00EC1DA7">
        <w:rPr>
          <w:rFonts w:ascii="Arial" w:hAnsi="Arial" w:cs="Arial"/>
        </w:rPr>
        <w:t>Do wykonania przewidziano wykonanie następujących prac :</w:t>
      </w:r>
    </w:p>
    <w:p w:rsidR="00AF557C" w:rsidRDefault="00AF557C" w:rsidP="004602DA">
      <w:pPr>
        <w:ind w:left="708"/>
        <w:jc w:val="both"/>
        <w:rPr>
          <w:rFonts w:ascii="Arial" w:eastAsia="Tahoma,Bold" w:hAnsi="Arial" w:cs="Arial"/>
        </w:rPr>
      </w:pPr>
      <w:r>
        <w:rPr>
          <w:rFonts w:ascii="Arial" w:eastAsia="Tahoma,Bold" w:hAnsi="Arial" w:cs="Arial"/>
        </w:rPr>
        <w:t>- Rozbiórka starego pokrycia wraz z ołatowaniem dachu, obróbkami blacharskimi, rynnami i instalacją odgromową,</w:t>
      </w:r>
    </w:p>
    <w:p w:rsidR="00AF557C" w:rsidRDefault="00AF557C" w:rsidP="004602DA">
      <w:pPr>
        <w:ind w:left="708"/>
        <w:jc w:val="both"/>
        <w:rPr>
          <w:rFonts w:ascii="Arial" w:eastAsia="Tahoma,Bold" w:hAnsi="Arial" w:cs="Arial"/>
        </w:rPr>
      </w:pPr>
      <w:r>
        <w:rPr>
          <w:rFonts w:ascii="Arial" w:eastAsia="Tahoma,Bold" w:hAnsi="Arial" w:cs="Arial"/>
        </w:rPr>
        <w:t>- Wykonanie membrany zabezpieczającej z folii paroprzepuszczalnej,</w:t>
      </w:r>
    </w:p>
    <w:p w:rsidR="00AF557C" w:rsidRDefault="00AF557C" w:rsidP="004602DA">
      <w:pPr>
        <w:ind w:left="708"/>
        <w:jc w:val="both"/>
        <w:rPr>
          <w:rFonts w:ascii="Arial" w:eastAsia="Tahoma,Bold" w:hAnsi="Arial" w:cs="Arial"/>
        </w:rPr>
      </w:pPr>
      <w:r>
        <w:rPr>
          <w:rFonts w:ascii="Arial" w:eastAsia="Tahoma,Bold" w:hAnsi="Arial" w:cs="Arial"/>
        </w:rPr>
        <w:t>- ołatowanie i pokrycie dachu dachówką karpiówką ceramiczną  w koronkę,</w:t>
      </w:r>
    </w:p>
    <w:p w:rsidR="00AF557C" w:rsidRDefault="00AF557C" w:rsidP="004602DA">
      <w:pPr>
        <w:ind w:left="708"/>
        <w:jc w:val="both"/>
        <w:rPr>
          <w:rFonts w:ascii="Arial" w:eastAsia="Tahoma,Bold" w:hAnsi="Arial" w:cs="Arial"/>
        </w:rPr>
      </w:pPr>
      <w:r>
        <w:rPr>
          <w:rFonts w:ascii="Arial" w:eastAsia="Tahoma,Bold" w:hAnsi="Arial" w:cs="Arial"/>
        </w:rPr>
        <w:t>- wykonanie obróbek blacharskich i naprawy/przebudowania kominów,</w:t>
      </w:r>
    </w:p>
    <w:p w:rsidR="00AF557C" w:rsidRPr="00EC1DA7" w:rsidRDefault="00AF557C" w:rsidP="004602DA">
      <w:pPr>
        <w:ind w:left="708"/>
        <w:jc w:val="both"/>
        <w:rPr>
          <w:rFonts w:ascii="Arial" w:hAnsi="Arial" w:cs="Arial"/>
        </w:rPr>
      </w:pPr>
      <w:r>
        <w:rPr>
          <w:rFonts w:ascii="Arial" w:eastAsia="Tahoma,Bold" w:hAnsi="Arial" w:cs="Arial"/>
        </w:rPr>
        <w:t>- wykonanie instalacji odgromowej i rynnowej</w:t>
      </w:r>
    </w:p>
    <w:p w:rsidR="00AF557C" w:rsidRPr="00EC1DA7" w:rsidRDefault="00AF557C" w:rsidP="0060108F">
      <w:pPr>
        <w:pStyle w:val="Tekstpodstawowy21"/>
        <w:ind w:left="794"/>
        <w:rPr>
          <w:rFonts w:ascii="Arial" w:hAnsi="Arial" w:cs="Arial"/>
        </w:rPr>
      </w:pPr>
    </w:p>
    <w:p w:rsidR="00AF557C" w:rsidRPr="00EC1DA7" w:rsidRDefault="00AF557C" w:rsidP="0060108F">
      <w:pPr>
        <w:pStyle w:val="Heading1"/>
        <w:widowControl/>
        <w:numPr>
          <w:ilvl w:val="0"/>
          <w:numId w:val="2"/>
        </w:numPr>
        <w:tabs>
          <w:tab w:val="clear" w:pos="0"/>
          <w:tab w:val="left" w:pos="720"/>
        </w:tabs>
        <w:suppressAutoHyphens w:val="0"/>
        <w:ind w:left="720" w:hanging="180"/>
        <w:rPr>
          <w:rFonts w:ascii="Arial" w:hAnsi="Arial" w:cs="Arial"/>
        </w:rPr>
      </w:pPr>
      <w:bookmarkStart w:id="5" w:name="_Toc264986156"/>
      <w:r w:rsidRPr="00EC1DA7">
        <w:rPr>
          <w:rFonts w:ascii="Arial" w:hAnsi="Arial" w:cs="Arial"/>
        </w:rPr>
        <w:t>WYMAGANIA OGÓLNE</w:t>
      </w:r>
      <w:bookmarkEnd w:id="5"/>
      <w:r w:rsidRPr="00EC1DA7">
        <w:rPr>
          <w:rFonts w:ascii="Arial" w:hAnsi="Arial" w:cs="Arial"/>
        </w:rPr>
        <w:t xml:space="preserve"> </w:t>
      </w:r>
    </w:p>
    <w:p w:rsidR="00AF557C" w:rsidRDefault="00AF557C" w:rsidP="0060108F">
      <w:pPr>
        <w:pStyle w:val="BodyText"/>
        <w:widowControl/>
        <w:numPr>
          <w:ilvl w:val="0"/>
          <w:numId w:val="7"/>
        </w:numPr>
        <w:tabs>
          <w:tab w:val="left" w:pos="450"/>
        </w:tabs>
        <w:suppressAutoHyphens w:val="0"/>
        <w:spacing w:after="0"/>
        <w:jc w:val="both"/>
        <w:rPr>
          <w:rFonts w:ascii="Arial" w:hAnsi="Arial" w:cs="Arial"/>
        </w:rPr>
      </w:pPr>
      <w:r w:rsidRPr="004602DA">
        <w:rPr>
          <w:rFonts w:ascii="Arial" w:hAnsi="Arial" w:cs="Arial"/>
        </w:rPr>
        <w:t xml:space="preserve">Wykonawca, tj. przyjmujący zamówienie na wykonanie omawianej inwestycji jest odpowiedzialny za jakość wykonywania robót i ich zgodność z obowiązującymi zasadami i prawem budowlanym, </w:t>
      </w:r>
      <w:r>
        <w:rPr>
          <w:rFonts w:ascii="Arial" w:hAnsi="Arial" w:cs="Arial"/>
        </w:rPr>
        <w:t>oraz poleceniami Zamawiającego,.</w:t>
      </w:r>
    </w:p>
    <w:p w:rsidR="00AF557C" w:rsidRPr="00457716" w:rsidRDefault="00AF557C" w:rsidP="00457716">
      <w:pPr>
        <w:numPr>
          <w:ilvl w:val="0"/>
          <w:numId w:val="7"/>
        </w:numPr>
        <w:autoSpaceDE w:val="0"/>
        <w:autoSpaceDN w:val="0"/>
        <w:adjustRightInd w:val="0"/>
        <w:jc w:val="both"/>
        <w:rPr>
          <w:rFonts w:ascii="Arial" w:hAnsi="Arial" w:cs="Arial"/>
        </w:rPr>
      </w:pPr>
      <w:r>
        <w:rPr>
          <w:rFonts w:ascii="Arial" w:hAnsi="Arial" w:cs="Arial"/>
        </w:rPr>
        <w:t>Przedmiot zamówienia należy wykonać zgodnie ze sztuką budowlaną, warunkami technicznymi określonymi prawem dla tego typu obiektów, oraz specyfikacją techniczną wykonania i odbioru robót. Jako membranę należy zastosować folię paroporzepuszczalą posiadającą właściwy atest i aprobatę techniczną, oraz jako pokrycie dachowe dachówkę o min. 50 letniej gwarancji producenta pod kątem trwałości produktu.</w:t>
      </w:r>
    </w:p>
    <w:p w:rsidR="00AF557C" w:rsidRDefault="00AF557C" w:rsidP="0060108F">
      <w:pPr>
        <w:pStyle w:val="BodyText"/>
        <w:widowControl/>
        <w:numPr>
          <w:ilvl w:val="0"/>
          <w:numId w:val="7"/>
        </w:numPr>
        <w:tabs>
          <w:tab w:val="left" w:pos="450"/>
        </w:tabs>
        <w:suppressAutoHyphens w:val="0"/>
        <w:spacing w:after="0"/>
        <w:jc w:val="both"/>
        <w:rPr>
          <w:rFonts w:ascii="Arial" w:hAnsi="Arial" w:cs="Arial"/>
        </w:rPr>
      </w:pPr>
      <w:r w:rsidRPr="004602DA">
        <w:rPr>
          <w:rFonts w:ascii="Arial" w:hAnsi="Arial" w:cs="Arial"/>
        </w:rPr>
        <w:t xml:space="preserve">Wykonawca, tj. przyjmujący zamówienie na wykonanie omawianej inwestycji jest odpowiedzialny za jakość wykonywania robót i ich zgodność z obowiązującymi zasadami i prawem budowlanym, </w:t>
      </w:r>
      <w:r>
        <w:rPr>
          <w:rFonts w:ascii="Arial" w:hAnsi="Arial" w:cs="Arial"/>
        </w:rPr>
        <w:t>oraz poleceniami Zamawiającego,.</w:t>
      </w:r>
    </w:p>
    <w:p w:rsidR="00AF557C" w:rsidRPr="004602DA" w:rsidRDefault="00AF557C" w:rsidP="0060108F">
      <w:pPr>
        <w:pStyle w:val="BodyText"/>
        <w:widowControl/>
        <w:numPr>
          <w:ilvl w:val="0"/>
          <w:numId w:val="7"/>
        </w:numPr>
        <w:tabs>
          <w:tab w:val="left" w:pos="450"/>
        </w:tabs>
        <w:suppressAutoHyphens w:val="0"/>
        <w:spacing w:after="0"/>
        <w:jc w:val="both"/>
        <w:rPr>
          <w:rFonts w:ascii="Arial" w:hAnsi="Arial" w:cs="Arial"/>
        </w:rPr>
      </w:pPr>
      <w:r w:rsidRPr="004602DA">
        <w:rPr>
          <w:rFonts w:ascii="Arial" w:hAnsi="Arial" w:cs="Arial"/>
        </w:rPr>
        <w:t>Zamawiający przekaże w terminie uzgodnionym w umowie plac budowy wraz ze wszystkimi wymaganymi uzgodnieniami prawnymi i administracyjnymi oraz geodezyjnymi punktami pomiarowymi.</w:t>
      </w:r>
    </w:p>
    <w:p w:rsidR="00AF557C" w:rsidRPr="00EC1DA7" w:rsidRDefault="00AF557C" w:rsidP="0060108F">
      <w:pPr>
        <w:pStyle w:val="BodyText"/>
        <w:widowControl/>
        <w:numPr>
          <w:ilvl w:val="0"/>
          <w:numId w:val="7"/>
        </w:numPr>
        <w:tabs>
          <w:tab w:val="left" w:pos="450"/>
        </w:tabs>
        <w:suppressAutoHyphens w:val="0"/>
        <w:spacing w:after="0"/>
        <w:jc w:val="both"/>
        <w:rPr>
          <w:rFonts w:ascii="Arial" w:hAnsi="Arial" w:cs="Arial"/>
        </w:rPr>
      </w:pPr>
      <w:r w:rsidRPr="00EC1DA7">
        <w:rPr>
          <w:rFonts w:ascii="Arial" w:hAnsi="Arial" w:cs="Arial"/>
        </w:rPr>
        <w:t xml:space="preserve">Wykonawca nie może wykorzystywać błędów opuszczeń w dokumentacji i </w:t>
      </w:r>
      <w:r>
        <w:rPr>
          <w:rFonts w:ascii="Arial" w:hAnsi="Arial" w:cs="Arial"/>
        </w:rPr>
        <w:t xml:space="preserve">przedmiarze robót, </w:t>
      </w:r>
      <w:r w:rsidRPr="00EC1DA7">
        <w:rPr>
          <w:rFonts w:ascii="Arial" w:hAnsi="Arial" w:cs="Arial"/>
        </w:rPr>
        <w:t>specyfikacji wykonania i odbioru robót, a po ich wykryciu winien natychmiast zawiadomić Zamawiającego</w:t>
      </w:r>
      <w:r>
        <w:rPr>
          <w:rFonts w:ascii="Arial" w:hAnsi="Arial" w:cs="Arial"/>
        </w:rPr>
        <w:t>.</w:t>
      </w:r>
    </w:p>
    <w:p w:rsidR="00AF557C" w:rsidRPr="00EC1DA7" w:rsidRDefault="00AF557C" w:rsidP="0060108F">
      <w:pPr>
        <w:pStyle w:val="BodyText"/>
        <w:widowControl/>
        <w:numPr>
          <w:ilvl w:val="0"/>
          <w:numId w:val="7"/>
        </w:numPr>
        <w:tabs>
          <w:tab w:val="left" w:pos="450"/>
        </w:tabs>
        <w:suppressAutoHyphens w:val="0"/>
        <w:spacing w:after="0"/>
        <w:jc w:val="both"/>
        <w:rPr>
          <w:rFonts w:ascii="Arial" w:hAnsi="Arial" w:cs="Arial"/>
        </w:rPr>
      </w:pPr>
      <w:r w:rsidRPr="00EC1DA7">
        <w:rPr>
          <w:rFonts w:ascii="Arial" w:hAnsi="Arial" w:cs="Arial"/>
        </w:rPr>
        <w:t>Roboty budowlane w zakresie omawianej inwestycji powinny być wykonywane na podstawie projektów organizacji robót przygotowywanych przez Wykonawcę i uzgodnione z głównymi uczestnikami procesu inwestycyjnego.</w:t>
      </w:r>
    </w:p>
    <w:p w:rsidR="00AF557C" w:rsidRPr="00EC1DA7" w:rsidRDefault="00AF557C" w:rsidP="0060108F">
      <w:pPr>
        <w:pStyle w:val="BodyText"/>
        <w:widowControl/>
        <w:numPr>
          <w:ilvl w:val="0"/>
          <w:numId w:val="7"/>
        </w:numPr>
        <w:tabs>
          <w:tab w:val="left" w:pos="450"/>
        </w:tabs>
        <w:suppressAutoHyphens w:val="0"/>
        <w:spacing w:after="0"/>
        <w:jc w:val="both"/>
        <w:rPr>
          <w:rFonts w:ascii="Arial" w:hAnsi="Arial" w:cs="Arial"/>
        </w:rPr>
      </w:pPr>
      <w:r w:rsidRPr="00EC1DA7">
        <w:rPr>
          <w:rFonts w:ascii="Arial" w:hAnsi="Arial" w:cs="Arial"/>
        </w:rPr>
        <w:t>Wykonawca jest zobowiązany wykonywać obiekty w ramach omawianej inwestycji z materiałów budowlanych odpowiadających normom państwowym PN, BN lub świadectwom ITB.</w:t>
      </w:r>
    </w:p>
    <w:p w:rsidR="00AF557C" w:rsidRPr="00EC1DA7" w:rsidRDefault="00AF557C" w:rsidP="0060108F">
      <w:pPr>
        <w:pStyle w:val="BodyText"/>
        <w:widowControl/>
        <w:numPr>
          <w:ilvl w:val="0"/>
          <w:numId w:val="7"/>
        </w:numPr>
        <w:tabs>
          <w:tab w:val="left" w:pos="450"/>
        </w:tabs>
        <w:suppressAutoHyphens w:val="0"/>
        <w:spacing w:after="0"/>
        <w:jc w:val="both"/>
        <w:rPr>
          <w:rFonts w:ascii="Arial" w:hAnsi="Arial" w:cs="Arial"/>
        </w:rPr>
      </w:pPr>
      <w:r w:rsidRPr="00EC1DA7">
        <w:rPr>
          <w:rFonts w:ascii="Arial" w:hAnsi="Arial" w:cs="Arial"/>
        </w:rPr>
        <w:t xml:space="preserve">Wykonawca </w:t>
      </w:r>
      <w:r>
        <w:rPr>
          <w:rFonts w:ascii="Arial" w:hAnsi="Arial" w:cs="Arial"/>
        </w:rPr>
        <w:t>przedstawi harmonogram pracy Zamawiającemu</w:t>
      </w:r>
    </w:p>
    <w:p w:rsidR="00AF557C" w:rsidRPr="00EC1DA7" w:rsidRDefault="00AF557C" w:rsidP="0060108F">
      <w:pPr>
        <w:pStyle w:val="BodyText"/>
        <w:widowControl/>
        <w:numPr>
          <w:ilvl w:val="0"/>
          <w:numId w:val="7"/>
        </w:numPr>
        <w:tabs>
          <w:tab w:val="left" w:pos="450"/>
        </w:tabs>
        <w:suppressAutoHyphens w:val="0"/>
        <w:spacing w:after="0"/>
        <w:jc w:val="both"/>
        <w:rPr>
          <w:rFonts w:ascii="Arial" w:hAnsi="Arial" w:cs="Arial"/>
        </w:rPr>
      </w:pPr>
      <w:r w:rsidRPr="00EC1DA7">
        <w:rPr>
          <w:rFonts w:ascii="Arial" w:hAnsi="Arial" w:cs="Arial"/>
        </w:rPr>
        <w:t xml:space="preserve">Wykonywane roboty będą podlegały następującym odbiorom: </w:t>
      </w:r>
    </w:p>
    <w:p w:rsidR="00AF557C" w:rsidRPr="00EC1DA7" w:rsidRDefault="00AF557C" w:rsidP="0060108F">
      <w:pPr>
        <w:pStyle w:val="BodyText"/>
        <w:widowControl/>
        <w:numPr>
          <w:ilvl w:val="0"/>
          <w:numId w:val="5"/>
        </w:numPr>
        <w:tabs>
          <w:tab w:val="left" w:pos="1077"/>
        </w:tabs>
        <w:suppressAutoHyphens w:val="0"/>
        <w:spacing w:after="0"/>
        <w:jc w:val="both"/>
        <w:rPr>
          <w:rFonts w:ascii="Arial" w:hAnsi="Arial" w:cs="Arial"/>
        </w:rPr>
      </w:pPr>
      <w:r w:rsidRPr="00EC1DA7">
        <w:rPr>
          <w:rFonts w:ascii="Arial" w:hAnsi="Arial" w:cs="Arial"/>
        </w:rPr>
        <w:t>odbiorowi częściowemu dla robót ulegających zakryciu oraz zanikających w dalszej fazie wykonywania obiektu</w:t>
      </w:r>
    </w:p>
    <w:p w:rsidR="00AF557C" w:rsidRPr="00EC1DA7" w:rsidRDefault="00AF557C" w:rsidP="0060108F">
      <w:pPr>
        <w:pStyle w:val="BodyText"/>
        <w:widowControl/>
        <w:numPr>
          <w:ilvl w:val="0"/>
          <w:numId w:val="5"/>
        </w:numPr>
        <w:tabs>
          <w:tab w:val="left" w:pos="1077"/>
        </w:tabs>
        <w:suppressAutoHyphens w:val="0"/>
        <w:spacing w:after="0"/>
        <w:jc w:val="both"/>
        <w:rPr>
          <w:rFonts w:ascii="Arial" w:hAnsi="Arial" w:cs="Arial"/>
        </w:rPr>
      </w:pPr>
      <w:r w:rsidRPr="00EC1DA7">
        <w:rPr>
          <w:rFonts w:ascii="Arial" w:hAnsi="Arial" w:cs="Arial"/>
        </w:rPr>
        <w:t>odbiorowi częściowemu dla części obiektu lub robót stanowiących zamkniętą całość</w:t>
      </w:r>
    </w:p>
    <w:p w:rsidR="00AF557C" w:rsidRPr="00EC1DA7" w:rsidRDefault="00AF557C" w:rsidP="0060108F">
      <w:pPr>
        <w:pStyle w:val="BodyText"/>
        <w:widowControl/>
        <w:numPr>
          <w:ilvl w:val="0"/>
          <w:numId w:val="5"/>
        </w:numPr>
        <w:tabs>
          <w:tab w:val="left" w:pos="1077"/>
        </w:tabs>
        <w:suppressAutoHyphens w:val="0"/>
        <w:spacing w:after="0"/>
        <w:jc w:val="both"/>
        <w:rPr>
          <w:rFonts w:ascii="Arial" w:hAnsi="Arial" w:cs="Arial"/>
        </w:rPr>
      </w:pPr>
      <w:r w:rsidRPr="00EC1DA7">
        <w:rPr>
          <w:rFonts w:ascii="Arial" w:hAnsi="Arial" w:cs="Arial"/>
        </w:rPr>
        <w:t>odbiorowi końcowemu</w:t>
      </w:r>
    </w:p>
    <w:p w:rsidR="00AF557C" w:rsidRPr="00EC1DA7" w:rsidRDefault="00AF557C" w:rsidP="0060108F">
      <w:pPr>
        <w:pStyle w:val="BodyText"/>
        <w:widowControl/>
        <w:numPr>
          <w:ilvl w:val="0"/>
          <w:numId w:val="5"/>
        </w:numPr>
        <w:tabs>
          <w:tab w:val="left" w:pos="1077"/>
        </w:tabs>
        <w:suppressAutoHyphens w:val="0"/>
        <w:spacing w:after="0"/>
        <w:jc w:val="both"/>
        <w:rPr>
          <w:rFonts w:ascii="Arial" w:hAnsi="Arial" w:cs="Arial"/>
        </w:rPr>
      </w:pPr>
      <w:r w:rsidRPr="00EC1DA7">
        <w:rPr>
          <w:rFonts w:ascii="Arial" w:hAnsi="Arial" w:cs="Arial"/>
        </w:rPr>
        <w:t>odbiorowi pogwarancyjnemu</w:t>
      </w:r>
    </w:p>
    <w:p w:rsidR="00AF557C" w:rsidRPr="004602DA" w:rsidRDefault="00AF557C" w:rsidP="0060108F">
      <w:pPr>
        <w:pStyle w:val="BodyText"/>
        <w:widowControl/>
        <w:numPr>
          <w:ilvl w:val="0"/>
          <w:numId w:val="7"/>
        </w:numPr>
        <w:tabs>
          <w:tab w:val="left" w:pos="450"/>
          <w:tab w:val="left" w:pos="540"/>
        </w:tabs>
        <w:suppressAutoHyphens w:val="0"/>
        <w:spacing w:after="0"/>
        <w:jc w:val="both"/>
        <w:rPr>
          <w:rFonts w:ascii="Arial" w:hAnsi="Arial" w:cs="Arial"/>
        </w:rPr>
      </w:pPr>
      <w:r w:rsidRPr="004602DA">
        <w:rPr>
          <w:rFonts w:ascii="Arial" w:hAnsi="Arial" w:cs="Arial"/>
        </w:rPr>
        <w:t xml:space="preserve">Z odbioru końcowego zostanie spisany protokół sporządzony według wzoru ustalonego przez Zamawiającego. O dokonaniu odbioru końcowego wraz z klauzulą oddania obiektu we władanie Zamawiającemu lub odmową dokonania odbioru przez Zamawiającego stanowić będzie stosowny protokół. </w:t>
      </w:r>
    </w:p>
    <w:p w:rsidR="00AF557C" w:rsidRPr="00EC1DA7" w:rsidRDefault="00AF557C" w:rsidP="0060108F">
      <w:pPr>
        <w:pStyle w:val="BodyText"/>
        <w:widowControl/>
        <w:numPr>
          <w:ilvl w:val="0"/>
          <w:numId w:val="7"/>
        </w:numPr>
        <w:tabs>
          <w:tab w:val="left" w:pos="450"/>
        </w:tabs>
        <w:suppressAutoHyphens w:val="0"/>
        <w:spacing w:after="0"/>
        <w:jc w:val="both"/>
        <w:rPr>
          <w:rFonts w:ascii="Arial" w:hAnsi="Arial" w:cs="Arial"/>
        </w:rPr>
      </w:pPr>
      <w:r w:rsidRPr="004602DA">
        <w:rPr>
          <w:rFonts w:ascii="Arial" w:hAnsi="Arial" w:cs="Arial"/>
        </w:rPr>
        <w:t xml:space="preserve">Przed dokonaniem odbioru końcowego Wykonawca przeprowadzi lub spowoduje przeprowadzenie przewidzianych w przepisach lub określonych w umowie prób oraz uzyska od właściwych organów zaświadczenia. </w:t>
      </w:r>
    </w:p>
    <w:p w:rsidR="00AF557C" w:rsidRPr="00EC1DA7" w:rsidRDefault="00AF557C" w:rsidP="0060108F">
      <w:pPr>
        <w:pStyle w:val="BodyText"/>
        <w:widowControl/>
        <w:numPr>
          <w:ilvl w:val="0"/>
          <w:numId w:val="7"/>
        </w:numPr>
        <w:tabs>
          <w:tab w:val="left" w:pos="450"/>
        </w:tabs>
        <w:suppressAutoHyphens w:val="0"/>
        <w:spacing w:after="0"/>
        <w:jc w:val="both"/>
        <w:rPr>
          <w:rFonts w:ascii="Arial" w:hAnsi="Arial" w:cs="Arial"/>
        </w:rPr>
      </w:pPr>
      <w:r w:rsidRPr="00EC1DA7">
        <w:rPr>
          <w:rFonts w:ascii="Arial" w:hAnsi="Arial" w:cs="Arial"/>
        </w:rPr>
        <w:t xml:space="preserve">Do odbioru końcowego Wykonawca zobowiązany jest przygotować następujące dokumenty: </w:t>
      </w:r>
    </w:p>
    <w:p w:rsidR="00AF557C" w:rsidRPr="00EC1DA7" w:rsidRDefault="00AF557C" w:rsidP="0060108F">
      <w:pPr>
        <w:pStyle w:val="BodyText"/>
        <w:widowControl/>
        <w:numPr>
          <w:ilvl w:val="0"/>
          <w:numId w:val="13"/>
        </w:numPr>
        <w:tabs>
          <w:tab w:val="left" w:pos="1077"/>
        </w:tabs>
        <w:suppressAutoHyphens w:val="0"/>
        <w:spacing w:after="0"/>
        <w:jc w:val="both"/>
        <w:rPr>
          <w:rFonts w:ascii="Arial" w:hAnsi="Arial" w:cs="Arial"/>
        </w:rPr>
      </w:pPr>
      <w:r w:rsidRPr="00EC1DA7">
        <w:rPr>
          <w:rFonts w:ascii="Arial" w:hAnsi="Arial" w:cs="Arial"/>
        </w:rPr>
        <w:t>dla wbudowanych materiałów, elementów i wyrobów: certyfikaty na znak bezpieczeństwa lub certyfikaty PN oraz aprobaty techniczne</w:t>
      </w:r>
    </w:p>
    <w:p w:rsidR="00AF557C" w:rsidRPr="00EC1DA7" w:rsidRDefault="00AF557C" w:rsidP="0060108F">
      <w:pPr>
        <w:pStyle w:val="BodyText"/>
        <w:widowControl/>
        <w:numPr>
          <w:ilvl w:val="0"/>
          <w:numId w:val="13"/>
        </w:numPr>
        <w:tabs>
          <w:tab w:val="left" w:pos="1077"/>
        </w:tabs>
        <w:suppressAutoHyphens w:val="0"/>
        <w:spacing w:after="0"/>
        <w:jc w:val="both"/>
        <w:rPr>
          <w:rFonts w:ascii="Arial" w:hAnsi="Arial" w:cs="Arial"/>
        </w:rPr>
      </w:pPr>
      <w:r w:rsidRPr="00EC1DA7">
        <w:rPr>
          <w:rFonts w:ascii="Arial" w:hAnsi="Arial" w:cs="Arial"/>
        </w:rPr>
        <w:t>receptury i ustalenia technologiczne</w:t>
      </w:r>
    </w:p>
    <w:p w:rsidR="00AF557C" w:rsidRPr="00EC1DA7" w:rsidRDefault="00AF557C" w:rsidP="0060108F">
      <w:pPr>
        <w:pStyle w:val="BodyText"/>
        <w:widowControl/>
        <w:numPr>
          <w:ilvl w:val="0"/>
          <w:numId w:val="13"/>
        </w:numPr>
        <w:tabs>
          <w:tab w:val="left" w:pos="1077"/>
        </w:tabs>
        <w:suppressAutoHyphens w:val="0"/>
        <w:spacing w:after="0"/>
        <w:jc w:val="both"/>
        <w:rPr>
          <w:rFonts w:ascii="Arial" w:hAnsi="Arial" w:cs="Arial"/>
        </w:rPr>
      </w:pPr>
      <w:r w:rsidRPr="00EC1DA7">
        <w:rPr>
          <w:rFonts w:ascii="Arial" w:hAnsi="Arial" w:cs="Arial"/>
        </w:rPr>
        <w:t>wyniki badań laboratoryjnych i badań kontrolnych</w:t>
      </w:r>
      <w:r>
        <w:rPr>
          <w:rFonts w:ascii="Arial" w:hAnsi="Arial" w:cs="Arial"/>
        </w:rPr>
        <w:t xml:space="preserve"> o ile będą konieczne</w:t>
      </w:r>
    </w:p>
    <w:p w:rsidR="00AF557C" w:rsidRPr="00EC1DA7" w:rsidRDefault="00AF557C" w:rsidP="0060108F">
      <w:pPr>
        <w:pStyle w:val="BodyText"/>
        <w:widowControl/>
        <w:numPr>
          <w:ilvl w:val="0"/>
          <w:numId w:val="13"/>
        </w:numPr>
        <w:tabs>
          <w:tab w:val="left" w:pos="1077"/>
        </w:tabs>
        <w:suppressAutoHyphens w:val="0"/>
        <w:spacing w:after="0"/>
        <w:jc w:val="both"/>
        <w:rPr>
          <w:rFonts w:ascii="Arial" w:hAnsi="Arial" w:cs="Arial"/>
        </w:rPr>
      </w:pPr>
      <w:r w:rsidRPr="00EC1DA7">
        <w:rPr>
          <w:rFonts w:ascii="Arial" w:hAnsi="Arial" w:cs="Arial"/>
        </w:rPr>
        <w:t>specyfikacje techniczne wykonywania i odbioru robót</w:t>
      </w:r>
    </w:p>
    <w:p w:rsidR="00AF557C" w:rsidRPr="00EC1DA7" w:rsidRDefault="00AF557C" w:rsidP="0060108F">
      <w:pPr>
        <w:pStyle w:val="BodyText"/>
        <w:widowControl/>
        <w:numPr>
          <w:ilvl w:val="0"/>
          <w:numId w:val="7"/>
        </w:numPr>
        <w:tabs>
          <w:tab w:val="left" w:pos="450"/>
        </w:tabs>
        <w:suppressAutoHyphens w:val="0"/>
        <w:spacing w:after="0"/>
        <w:jc w:val="both"/>
        <w:rPr>
          <w:rFonts w:ascii="Arial" w:hAnsi="Arial" w:cs="Arial"/>
        </w:rPr>
      </w:pPr>
      <w:r w:rsidRPr="00EC1DA7">
        <w:rPr>
          <w:rFonts w:ascii="Arial" w:hAnsi="Arial" w:cs="Arial"/>
        </w:rPr>
        <w:t>Przy wykonywaniu robót budowlano-montażowych w ramach omawianej inwestycji Wykonawca zobowiązany jest do przestrzegania przepisów BHP, ppoż. i ochrony środowiska</w:t>
      </w:r>
    </w:p>
    <w:p w:rsidR="00AF557C" w:rsidRPr="00EC1DA7" w:rsidRDefault="00AF557C" w:rsidP="0060108F">
      <w:pPr>
        <w:pStyle w:val="BodyText"/>
        <w:widowControl/>
        <w:numPr>
          <w:ilvl w:val="0"/>
          <w:numId w:val="7"/>
        </w:numPr>
        <w:tabs>
          <w:tab w:val="left" w:pos="450"/>
        </w:tabs>
        <w:suppressAutoHyphens w:val="0"/>
        <w:spacing w:after="0"/>
        <w:jc w:val="both"/>
        <w:rPr>
          <w:rFonts w:ascii="Arial" w:hAnsi="Arial" w:cs="Arial"/>
        </w:rPr>
      </w:pPr>
      <w:r w:rsidRPr="00EC1DA7">
        <w:rPr>
          <w:rFonts w:ascii="Arial" w:hAnsi="Arial" w:cs="Arial"/>
        </w:rPr>
        <w:t>Podstawą płatności:</w:t>
      </w:r>
    </w:p>
    <w:p w:rsidR="00AF557C" w:rsidRPr="00EC1DA7" w:rsidRDefault="00AF557C" w:rsidP="0060108F">
      <w:pPr>
        <w:pStyle w:val="BodyText"/>
        <w:widowControl/>
        <w:numPr>
          <w:ilvl w:val="0"/>
          <w:numId w:val="10"/>
        </w:numPr>
        <w:tabs>
          <w:tab w:val="left" w:pos="1077"/>
        </w:tabs>
        <w:suppressAutoHyphens w:val="0"/>
        <w:spacing w:after="0"/>
        <w:jc w:val="both"/>
        <w:rPr>
          <w:rFonts w:ascii="Arial" w:hAnsi="Arial" w:cs="Arial"/>
        </w:rPr>
      </w:pPr>
      <w:r w:rsidRPr="00EC1DA7">
        <w:rPr>
          <w:rFonts w:ascii="Arial" w:hAnsi="Arial" w:cs="Arial"/>
        </w:rPr>
        <w:t>podstawą płatności jest jednostka skalkulowana przez wykonawcę za jednostkę  obmiarową ustaloną dla danej pozycji przedmiaru robót</w:t>
      </w:r>
    </w:p>
    <w:p w:rsidR="00AF557C" w:rsidRPr="00EC1DA7" w:rsidRDefault="00AF557C" w:rsidP="0060108F">
      <w:pPr>
        <w:pStyle w:val="BodyText"/>
        <w:widowControl/>
        <w:numPr>
          <w:ilvl w:val="0"/>
          <w:numId w:val="10"/>
        </w:numPr>
        <w:tabs>
          <w:tab w:val="left" w:pos="1077"/>
        </w:tabs>
        <w:suppressAutoHyphens w:val="0"/>
        <w:spacing w:after="0"/>
        <w:jc w:val="both"/>
        <w:rPr>
          <w:rFonts w:ascii="Arial" w:hAnsi="Arial" w:cs="Arial"/>
        </w:rPr>
      </w:pPr>
      <w:r w:rsidRPr="00EC1DA7">
        <w:rPr>
          <w:rFonts w:ascii="Arial" w:hAnsi="Arial" w:cs="Arial"/>
        </w:rPr>
        <w:t xml:space="preserve">dla pozycji kosztorysowych wycenionych ryczałtowo podstawą płatności jest wartość podana przez Wykonawcę w danej pozycji przedmiaru robót </w:t>
      </w:r>
    </w:p>
    <w:p w:rsidR="00AF557C" w:rsidRPr="00EC1DA7" w:rsidRDefault="00AF557C" w:rsidP="0060108F">
      <w:pPr>
        <w:pStyle w:val="BodyText"/>
        <w:widowControl/>
        <w:numPr>
          <w:ilvl w:val="0"/>
          <w:numId w:val="10"/>
        </w:numPr>
        <w:tabs>
          <w:tab w:val="left" w:pos="1077"/>
        </w:tabs>
        <w:suppressAutoHyphens w:val="0"/>
        <w:spacing w:after="0"/>
        <w:jc w:val="both"/>
        <w:rPr>
          <w:rFonts w:ascii="Arial" w:hAnsi="Arial" w:cs="Arial"/>
        </w:rPr>
      </w:pPr>
      <w:r w:rsidRPr="00EC1DA7">
        <w:rPr>
          <w:rFonts w:ascii="Arial" w:hAnsi="Arial" w:cs="Arial"/>
        </w:rPr>
        <w:t xml:space="preserve">ceny jednostkowe lub kwoty ryczałtowe robót będą obejmować </w:t>
      </w:r>
    </w:p>
    <w:p w:rsidR="00AF557C" w:rsidRPr="00EC1DA7" w:rsidRDefault="00AF557C" w:rsidP="0060108F">
      <w:pPr>
        <w:pStyle w:val="BodyText"/>
        <w:widowControl/>
        <w:numPr>
          <w:ilvl w:val="0"/>
          <w:numId w:val="10"/>
        </w:numPr>
        <w:tabs>
          <w:tab w:val="left" w:pos="1077"/>
        </w:tabs>
        <w:suppressAutoHyphens w:val="0"/>
        <w:spacing w:after="0"/>
        <w:jc w:val="both"/>
        <w:rPr>
          <w:rFonts w:ascii="Arial" w:hAnsi="Arial" w:cs="Arial"/>
        </w:rPr>
      </w:pPr>
      <w:r w:rsidRPr="00EC1DA7">
        <w:rPr>
          <w:rFonts w:ascii="Arial" w:hAnsi="Arial" w:cs="Arial"/>
        </w:rPr>
        <w:t>robociznę bezpośrednią z kosztami towarzyszącymi</w:t>
      </w:r>
    </w:p>
    <w:p w:rsidR="00AF557C" w:rsidRPr="00EC1DA7" w:rsidRDefault="00AF557C" w:rsidP="0060108F">
      <w:pPr>
        <w:pStyle w:val="BodyText"/>
        <w:widowControl/>
        <w:numPr>
          <w:ilvl w:val="0"/>
          <w:numId w:val="10"/>
        </w:numPr>
        <w:tabs>
          <w:tab w:val="left" w:pos="1077"/>
        </w:tabs>
        <w:suppressAutoHyphens w:val="0"/>
        <w:spacing w:after="0"/>
        <w:jc w:val="both"/>
        <w:rPr>
          <w:rFonts w:ascii="Arial" w:hAnsi="Arial" w:cs="Arial"/>
        </w:rPr>
      </w:pPr>
      <w:r w:rsidRPr="00EC1DA7">
        <w:rPr>
          <w:rFonts w:ascii="Arial" w:hAnsi="Arial" w:cs="Arial"/>
        </w:rPr>
        <w:t>ubytków i transportu</w:t>
      </w:r>
    </w:p>
    <w:p w:rsidR="00AF557C" w:rsidRPr="00EC1DA7" w:rsidRDefault="00AF557C" w:rsidP="0060108F">
      <w:pPr>
        <w:pStyle w:val="BodyText"/>
        <w:widowControl/>
        <w:numPr>
          <w:ilvl w:val="0"/>
          <w:numId w:val="10"/>
        </w:numPr>
        <w:tabs>
          <w:tab w:val="left" w:pos="1077"/>
        </w:tabs>
        <w:suppressAutoHyphens w:val="0"/>
        <w:spacing w:after="0"/>
        <w:jc w:val="both"/>
        <w:rPr>
          <w:rFonts w:ascii="Arial" w:hAnsi="Arial" w:cs="Arial"/>
        </w:rPr>
      </w:pPr>
      <w:r w:rsidRPr="00EC1DA7">
        <w:rPr>
          <w:rFonts w:ascii="Arial" w:hAnsi="Arial" w:cs="Arial"/>
        </w:rPr>
        <w:t>wartość pracy sprzętu z kosztami towarzyszącymi</w:t>
      </w:r>
    </w:p>
    <w:p w:rsidR="00AF557C" w:rsidRPr="00EC1DA7" w:rsidRDefault="00AF557C" w:rsidP="0060108F">
      <w:pPr>
        <w:pStyle w:val="BodyText"/>
        <w:widowControl/>
        <w:numPr>
          <w:ilvl w:val="0"/>
          <w:numId w:val="10"/>
        </w:numPr>
        <w:tabs>
          <w:tab w:val="left" w:pos="1077"/>
        </w:tabs>
        <w:suppressAutoHyphens w:val="0"/>
        <w:spacing w:after="0"/>
        <w:jc w:val="both"/>
        <w:rPr>
          <w:rFonts w:ascii="Arial" w:hAnsi="Arial" w:cs="Arial"/>
        </w:rPr>
      </w:pPr>
      <w:r w:rsidRPr="00EC1DA7">
        <w:rPr>
          <w:rFonts w:ascii="Arial" w:hAnsi="Arial" w:cs="Arial"/>
        </w:rPr>
        <w:t xml:space="preserve">koszty pośrednie z zyskiem kalkulacyjnym i ryzykiem </w:t>
      </w:r>
    </w:p>
    <w:p w:rsidR="00AF557C" w:rsidRPr="00EC1DA7" w:rsidRDefault="00AF557C" w:rsidP="0060108F">
      <w:pPr>
        <w:pStyle w:val="BodyText"/>
        <w:widowControl/>
        <w:numPr>
          <w:ilvl w:val="0"/>
          <w:numId w:val="10"/>
        </w:numPr>
        <w:tabs>
          <w:tab w:val="left" w:pos="1077"/>
        </w:tabs>
        <w:suppressAutoHyphens w:val="0"/>
        <w:spacing w:after="0"/>
        <w:jc w:val="both"/>
        <w:rPr>
          <w:rFonts w:ascii="Arial" w:hAnsi="Arial" w:cs="Arial"/>
        </w:rPr>
      </w:pPr>
      <w:r w:rsidRPr="00EC1DA7">
        <w:rPr>
          <w:rFonts w:ascii="Arial" w:hAnsi="Arial" w:cs="Arial"/>
        </w:rPr>
        <w:t>podatki podane zgodnie z obowiązującymi przepisami</w:t>
      </w:r>
    </w:p>
    <w:p w:rsidR="00AF557C" w:rsidRPr="00EC1DA7" w:rsidRDefault="00AF557C" w:rsidP="0060108F">
      <w:pPr>
        <w:pStyle w:val="BodyText"/>
        <w:rPr>
          <w:rFonts w:ascii="Arial" w:hAnsi="Arial" w:cs="Arial"/>
        </w:rPr>
      </w:pPr>
      <w:r w:rsidRPr="00EC1DA7">
        <w:rPr>
          <w:rFonts w:ascii="Arial" w:hAnsi="Arial" w:cs="Arial"/>
        </w:rPr>
        <w:t>Uwaga: Do cen jednostkowych nie należy doliczać podatku VAT</w:t>
      </w:r>
    </w:p>
    <w:p w:rsidR="00AF557C" w:rsidRPr="00EC1DA7" w:rsidRDefault="00AF557C" w:rsidP="0060108F">
      <w:pPr>
        <w:pStyle w:val="BodyText"/>
        <w:widowControl/>
        <w:numPr>
          <w:ilvl w:val="0"/>
          <w:numId w:val="7"/>
        </w:numPr>
        <w:tabs>
          <w:tab w:val="left" w:pos="450"/>
        </w:tabs>
        <w:suppressAutoHyphens w:val="0"/>
        <w:spacing w:after="0"/>
        <w:rPr>
          <w:rFonts w:ascii="Arial" w:hAnsi="Arial" w:cs="Arial"/>
        </w:rPr>
      </w:pPr>
      <w:r w:rsidRPr="00EC1DA7">
        <w:rPr>
          <w:rFonts w:ascii="Arial" w:hAnsi="Arial" w:cs="Arial"/>
        </w:rPr>
        <w:t>Wykonawca zagospodaruje a następnie zlikwiduje plac budowy własnymi siłami i na swój koszt.</w:t>
      </w:r>
    </w:p>
    <w:p w:rsidR="00AF557C" w:rsidRPr="00EC1DA7" w:rsidRDefault="00AF557C" w:rsidP="00457716">
      <w:pPr>
        <w:spacing w:after="200" w:line="276" w:lineRule="auto"/>
        <w:rPr>
          <w:rFonts w:ascii="Arial" w:hAnsi="Arial" w:cs="Arial"/>
        </w:rPr>
      </w:pPr>
      <w:r>
        <w:rPr>
          <w:rFonts w:ascii="Arial" w:hAnsi="Arial" w:cs="Arial"/>
        </w:rPr>
        <w:br w:type="page"/>
      </w:r>
    </w:p>
    <w:p w:rsidR="00AF557C" w:rsidRPr="00EC1DA7" w:rsidRDefault="00AF557C" w:rsidP="0060108F">
      <w:pPr>
        <w:pStyle w:val="Heading1"/>
        <w:widowControl/>
        <w:numPr>
          <w:ilvl w:val="0"/>
          <w:numId w:val="2"/>
        </w:numPr>
        <w:tabs>
          <w:tab w:val="clear" w:pos="0"/>
          <w:tab w:val="left" w:pos="720"/>
        </w:tabs>
        <w:suppressAutoHyphens w:val="0"/>
        <w:ind w:left="720" w:hanging="180"/>
        <w:rPr>
          <w:rFonts w:ascii="Arial" w:hAnsi="Arial" w:cs="Arial"/>
        </w:rPr>
      </w:pPr>
      <w:bookmarkStart w:id="6" w:name="_Toc264986157"/>
      <w:r w:rsidRPr="00EC1DA7">
        <w:rPr>
          <w:rFonts w:ascii="Arial" w:hAnsi="Arial" w:cs="Arial"/>
        </w:rPr>
        <w:t>WARUNKI TECHNICZNE WYKONANIA ROBÓT</w:t>
      </w:r>
      <w:bookmarkEnd w:id="6"/>
    </w:p>
    <w:p w:rsidR="00AF557C" w:rsidRPr="00EC1DA7" w:rsidRDefault="00AF557C" w:rsidP="0060108F">
      <w:pPr>
        <w:pStyle w:val="Heading2"/>
        <w:numPr>
          <w:ilvl w:val="1"/>
          <w:numId w:val="15"/>
        </w:numPr>
        <w:tabs>
          <w:tab w:val="left" w:pos="1440"/>
        </w:tabs>
        <w:spacing w:before="0" w:after="0"/>
        <w:ind w:left="1440"/>
      </w:pPr>
      <w:bookmarkStart w:id="7" w:name="_Toc264986158"/>
      <w:r w:rsidRPr="00EC1DA7">
        <w:t>Roboty rozbiórkowe</w:t>
      </w:r>
      <w:bookmarkEnd w:id="7"/>
    </w:p>
    <w:p w:rsidR="00AF557C" w:rsidRPr="00EC1DA7" w:rsidRDefault="00AF557C" w:rsidP="0060108F">
      <w:pPr>
        <w:pStyle w:val="BodyText"/>
        <w:rPr>
          <w:rFonts w:ascii="Arial" w:hAnsi="Arial" w:cs="Arial"/>
        </w:rPr>
      </w:pPr>
      <w:r w:rsidRPr="00EC1DA7">
        <w:rPr>
          <w:rFonts w:ascii="Arial" w:hAnsi="Arial" w:cs="Arial"/>
        </w:rPr>
        <w:t>Przed przystąpieniem do bezpośrednich robót rozbiórkowych należy wykonać niezbędne zabezpieczenia.</w:t>
      </w:r>
    </w:p>
    <w:p w:rsidR="00AF557C" w:rsidRPr="00EC1DA7" w:rsidRDefault="00AF557C" w:rsidP="0060108F">
      <w:pPr>
        <w:pStyle w:val="BodyText"/>
        <w:jc w:val="both"/>
        <w:rPr>
          <w:rFonts w:ascii="Arial" w:hAnsi="Arial" w:cs="Arial"/>
        </w:rPr>
      </w:pPr>
      <w:r w:rsidRPr="00EC1DA7">
        <w:rPr>
          <w:rFonts w:ascii="Arial" w:hAnsi="Arial" w:cs="Arial"/>
        </w:rPr>
        <w:t>Roboty rozbiórkowe należy wykonywać z zachowaniem maksimum ostrożności, dokładnie przestrzegając przepisów bezpieczeństwa pracy. Roboty należy prowadzić zwracając uwagę, aby nie uszkodzić części nie przeznaczonych do rozbiórki.</w:t>
      </w:r>
    </w:p>
    <w:p w:rsidR="00AF557C" w:rsidRPr="00EC1DA7" w:rsidRDefault="00AF557C" w:rsidP="0060108F">
      <w:pPr>
        <w:pStyle w:val="BodyText"/>
        <w:rPr>
          <w:rFonts w:ascii="Arial" w:hAnsi="Arial" w:cs="Arial"/>
        </w:rPr>
      </w:pPr>
      <w:r w:rsidRPr="00EC1DA7">
        <w:rPr>
          <w:rFonts w:ascii="Arial" w:hAnsi="Arial" w:cs="Arial"/>
        </w:rPr>
        <w:t>Przy robotach rozbiórkowych należy:</w:t>
      </w:r>
    </w:p>
    <w:p w:rsidR="00AF557C" w:rsidRPr="00EC1DA7" w:rsidRDefault="00AF557C" w:rsidP="0060108F">
      <w:pPr>
        <w:pStyle w:val="BodyText"/>
        <w:widowControl/>
        <w:numPr>
          <w:ilvl w:val="0"/>
          <w:numId w:val="6"/>
        </w:numPr>
        <w:tabs>
          <w:tab w:val="left" w:pos="720"/>
        </w:tabs>
        <w:suppressAutoHyphens w:val="0"/>
        <w:spacing w:after="0"/>
        <w:jc w:val="both"/>
        <w:rPr>
          <w:rFonts w:ascii="Arial" w:hAnsi="Arial" w:cs="Arial"/>
        </w:rPr>
      </w:pPr>
      <w:r w:rsidRPr="00EC1DA7">
        <w:rPr>
          <w:rFonts w:ascii="Arial" w:hAnsi="Arial" w:cs="Arial"/>
        </w:rPr>
        <w:t>usunąć wszystkie elementy zagrażające bezpieczeństwu pracujących,</w:t>
      </w:r>
    </w:p>
    <w:p w:rsidR="00AF557C" w:rsidRPr="00EC1DA7" w:rsidRDefault="00AF557C" w:rsidP="0060108F">
      <w:pPr>
        <w:pStyle w:val="BodyText"/>
        <w:widowControl/>
        <w:numPr>
          <w:ilvl w:val="0"/>
          <w:numId w:val="6"/>
        </w:numPr>
        <w:tabs>
          <w:tab w:val="left" w:pos="720"/>
        </w:tabs>
        <w:suppressAutoHyphens w:val="0"/>
        <w:spacing w:after="0"/>
        <w:jc w:val="both"/>
        <w:rPr>
          <w:rFonts w:ascii="Arial" w:hAnsi="Arial" w:cs="Arial"/>
        </w:rPr>
      </w:pPr>
      <w:r w:rsidRPr="00EC1DA7">
        <w:rPr>
          <w:rFonts w:ascii="Arial" w:hAnsi="Arial" w:cs="Arial"/>
        </w:rPr>
        <w:t>gruz i materiały należy usunąć przez specjalne kryte zsypy. W żadnym wypadku nie wolno gruzu  itp. wyrzucać przez okno na zewnątrz lub zrzucać z dachu.</w:t>
      </w:r>
    </w:p>
    <w:p w:rsidR="00AF557C" w:rsidRPr="00774B67" w:rsidRDefault="00AF557C" w:rsidP="00774B67">
      <w:pPr>
        <w:pStyle w:val="BodyText"/>
        <w:widowControl/>
        <w:numPr>
          <w:ilvl w:val="0"/>
          <w:numId w:val="6"/>
        </w:numPr>
        <w:tabs>
          <w:tab w:val="left" w:pos="720"/>
        </w:tabs>
        <w:suppressAutoHyphens w:val="0"/>
        <w:spacing w:after="0"/>
        <w:jc w:val="both"/>
        <w:rPr>
          <w:rFonts w:ascii="Arial" w:hAnsi="Arial" w:cs="Arial"/>
        </w:rPr>
      </w:pPr>
      <w:r w:rsidRPr="00EC1DA7">
        <w:rPr>
          <w:rFonts w:ascii="Arial" w:hAnsi="Arial" w:cs="Arial"/>
        </w:rPr>
        <w:t>w szczególnych  okolicznościach wywołanych względami ostrożności rozbiórkę należy wykonać ręcznie,</w:t>
      </w:r>
    </w:p>
    <w:p w:rsidR="00AF557C" w:rsidRPr="00EC1DA7" w:rsidRDefault="00AF557C" w:rsidP="0060108F">
      <w:pPr>
        <w:pStyle w:val="BodyText"/>
        <w:widowControl/>
        <w:numPr>
          <w:ilvl w:val="0"/>
          <w:numId w:val="6"/>
        </w:numPr>
        <w:tabs>
          <w:tab w:val="left" w:pos="720"/>
        </w:tabs>
        <w:suppressAutoHyphens w:val="0"/>
        <w:spacing w:after="0"/>
        <w:jc w:val="both"/>
        <w:rPr>
          <w:rFonts w:ascii="Arial" w:hAnsi="Arial" w:cs="Arial"/>
        </w:rPr>
      </w:pPr>
      <w:r w:rsidRPr="00EC1DA7">
        <w:rPr>
          <w:rFonts w:ascii="Arial" w:hAnsi="Arial" w:cs="Arial"/>
        </w:rPr>
        <w:t xml:space="preserve">wszelkie roboty rozbiórkowe powinny być wykonane w taki sposób, aby  zapewnić maksymalny odzysk materiałów nadających się do ponownego użycia </w:t>
      </w:r>
    </w:p>
    <w:p w:rsidR="00AF557C" w:rsidRPr="00EC1DA7" w:rsidRDefault="00AF557C" w:rsidP="0060108F">
      <w:pPr>
        <w:pStyle w:val="BodyText"/>
        <w:widowControl/>
        <w:numPr>
          <w:ilvl w:val="0"/>
          <w:numId w:val="6"/>
        </w:numPr>
        <w:tabs>
          <w:tab w:val="left" w:pos="720"/>
        </w:tabs>
        <w:suppressAutoHyphens w:val="0"/>
        <w:spacing w:after="0"/>
        <w:jc w:val="both"/>
        <w:rPr>
          <w:rFonts w:ascii="Arial" w:hAnsi="Arial" w:cs="Arial"/>
        </w:rPr>
      </w:pPr>
      <w:r w:rsidRPr="00EC1DA7">
        <w:rPr>
          <w:rFonts w:ascii="Arial" w:hAnsi="Arial" w:cs="Arial"/>
        </w:rPr>
        <w:t>robotnicy wykonujący prace rozbiórkowe na wysokości powyżej 4m powinni być zabezpieczeni pasami, przy czym łańcuch lub lina od pasa muszą być przymocowane do części trwałych budowli, nie rozbieralnych w tym momencie.</w:t>
      </w:r>
    </w:p>
    <w:p w:rsidR="00AF557C" w:rsidRPr="00EC1DA7" w:rsidRDefault="00AF557C" w:rsidP="0060108F">
      <w:pPr>
        <w:pStyle w:val="Heading2"/>
        <w:numPr>
          <w:ilvl w:val="1"/>
          <w:numId w:val="15"/>
        </w:numPr>
        <w:tabs>
          <w:tab w:val="left" w:pos="1440"/>
        </w:tabs>
        <w:spacing w:before="0" w:after="0"/>
        <w:ind w:left="1440"/>
      </w:pPr>
      <w:bookmarkStart w:id="8" w:name="_Toc264986159"/>
      <w:r w:rsidRPr="00EC1DA7">
        <w:t>Więźba dachowa</w:t>
      </w:r>
      <w:bookmarkEnd w:id="8"/>
    </w:p>
    <w:p w:rsidR="00AF557C" w:rsidRPr="00EC1DA7" w:rsidRDefault="00AF557C" w:rsidP="0060108F">
      <w:pPr>
        <w:pStyle w:val="BodyText"/>
        <w:jc w:val="both"/>
        <w:rPr>
          <w:rFonts w:ascii="Arial" w:hAnsi="Arial" w:cs="Arial"/>
        </w:rPr>
      </w:pPr>
      <w:r w:rsidRPr="00EC1DA7">
        <w:rPr>
          <w:rFonts w:ascii="Arial" w:hAnsi="Arial" w:cs="Arial"/>
        </w:rPr>
        <w:t xml:space="preserve">Przed przystąpieniem do montowania elementów konstrukcji drewnianej powinny one być starannie przygotowane wg dokładnych wymiarów ze wszystkimi ścięciami, wrębami itp. Niedopuszczalna jest obróbka elementów poprzez wzajemne dopasowanie dopiero przy montażu elementów więźby dachowej. Poszczególne elementy więźby należy przed zamontowaniem w konstrukcji dachowej dokładnie przyciąć i obrobić we właściwych miejscach. Elementy słupków stykających się z betonem należy odizolować co najmniej jedna warstwą papy. </w:t>
      </w:r>
      <w:r>
        <w:rPr>
          <w:rFonts w:ascii="Arial" w:hAnsi="Arial" w:cs="Arial"/>
        </w:rPr>
        <w:t>Deski</w:t>
      </w:r>
      <w:r w:rsidRPr="00EC1DA7">
        <w:rPr>
          <w:rFonts w:ascii="Arial" w:hAnsi="Arial" w:cs="Arial"/>
        </w:rPr>
        <w:t xml:space="preserve"> wymagają pełnej impregnacji, muszą posiadać przynajmniej trzy ostre krawędzie. Nie dopuszcza się obecności kory.</w:t>
      </w:r>
      <w:r>
        <w:rPr>
          <w:rFonts w:ascii="Arial" w:hAnsi="Arial" w:cs="Arial"/>
        </w:rPr>
        <w:t xml:space="preserve"> Do mocowania dachówek należy wykorzystać elementy systemowe</w:t>
      </w:r>
      <w:r w:rsidRPr="00EC1DA7">
        <w:rPr>
          <w:rFonts w:ascii="Arial" w:hAnsi="Arial" w:cs="Arial"/>
        </w:rPr>
        <w:t>. Elementy więźby dachowej wymagają pełnej impregnacji.</w:t>
      </w:r>
    </w:p>
    <w:p w:rsidR="00AF557C" w:rsidRPr="00EC1DA7" w:rsidRDefault="00AF557C" w:rsidP="0060108F">
      <w:pPr>
        <w:pStyle w:val="Heading2"/>
        <w:numPr>
          <w:ilvl w:val="1"/>
          <w:numId w:val="15"/>
        </w:numPr>
        <w:tabs>
          <w:tab w:val="left" w:pos="1440"/>
        </w:tabs>
        <w:spacing w:before="0" w:after="0"/>
        <w:ind w:left="1440"/>
      </w:pPr>
      <w:bookmarkStart w:id="9" w:name="_Toc264986160"/>
      <w:r w:rsidRPr="00EC1DA7">
        <w:t>Pokrycie dachu</w:t>
      </w:r>
      <w:bookmarkEnd w:id="9"/>
    </w:p>
    <w:p w:rsidR="00AF557C" w:rsidRPr="00EC1DA7" w:rsidRDefault="00AF557C" w:rsidP="0060108F">
      <w:pPr>
        <w:pStyle w:val="BodyText"/>
        <w:jc w:val="both"/>
        <w:rPr>
          <w:rFonts w:ascii="Arial" w:hAnsi="Arial" w:cs="Arial"/>
        </w:rPr>
      </w:pPr>
      <w:r w:rsidRPr="00EC1DA7">
        <w:rPr>
          <w:rFonts w:ascii="Arial" w:hAnsi="Arial" w:cs="Arial"/>
        </w:rPr>
        <w:t>Podłoże pokrycia dachowego powinny być wykonane z materiałów nie wpływających szkodliwie na pokrycie dachowe lub obróbki blacharskie i inne. W razie niemożności dotrzymania tego wymagania należy pokrycie dachowe, warstwy wodoszczelne i obróbki blacharskie oddzielić od podłoża warstwą innego materiału izolacyjnego.</w:t>
      </w:r>
    </w:p>
    <w:p w:rsidR="00AF557C" w:rsidRPr="00EC1DA7" w:rsidRDefault="00AF557C" w:rsidP="0060108F">
      <w:pPr>
        <w:pStyle w:val="BodyText"/>
        <w:jc w:val="both"/>
        <w:rPr>
          <w:rFonts w:ascii="Arial" w:hAnsi="Arial" w:cs="Arial"/>
        </w:rPr>
      </w:pPr>
      <w:r w:rsidRPr="00EC1DA7">
        <w:rPr>
          <w:rFonts w:ascii="Arial" w:hAnsi="Arial" w:cs="Arial"/>
        </w:rPr>
        <w:t>Kontrolę prawidłowości wykonania podłoża należy przeprowadzić szczegółowo przed przystąpieniem  do robót pokrywczych lub izolacyjnych.</w:t>
      </w:r>
    </w:p>
    <w:p w:rsidR="00AF557C" w:rsidRPr="00EC1DA7" w:rsidRDefault="00AF557C" w:rsidP="0060108F">
      <w:pPr>
        <w:pStyle w:val="BodyText"/>
        <w:jc w:val="both"/>
        <w:rPr>
          <w:rFonts w:ascii="Arial" w:hAnsi="Arial" w:cs="Arial"/>
        </w:rPr>
      </w:pPr>
    </w:p>
    <w:p w:rsidR="00AF557C" w:rsidRPr="00EC1DA7" w:rsidRDefault="00AF557C" w:rsidP="0060108F">
      <w:pPr>
        <w:pStyle w:val="Heading2"/>
        <w:numPr>
          <w:ilvl w:val="1"/>
          <w:numId w:val="15"/>
        </w:numPr>
        <w:tabs>
          <w:tab w:val="left" w:pos="1440"/>
        </w:tabs>
        <w:spacing w:before="0" w:after="0"/>
        <w:ind w:left="1440"/>
      </w:pPr>
      <w:bookmarkStart w:id="10" w:name="_Toc264986161"/>
      <w:r w:rsidRPr="00EC1DA7">
        <w:t>Obróbki blacharskie</w:t>
      </w:r>
      <w:bookmarkEnd w:id="10"/>
    </w:p>
    <w:p w:rsidR="00AF557C" w:rsidRPr="00EC1DA7" w:rsidRDefault="00AF557C" w:rsidP="0060108F">
      <w:pPr>
        <w:pStyle w:val="BodyText"/>
        <w:jc w:val="both"/>
        <w:rPr>
          <w:rFonts w:ascii="Arial" w:hAnsi="Arial" w:cs="Arial"/>
        </w:rPr>
      </w:pPr>
      <w:r w:rsidRPr="00EC1DA7">
        <w:rPr>
          <w:rFonts w:ascii="Arial" w:hAnsi="Arial" w:cs="Arial"/>
        </w:rPr>
        <w:t xml:space="preserve">Obróbki blacharskie (zabezpieczenia dachowe) powinny być dostosowane do rodzaju pokrycia blaszanego, a w przypadku pokryć z papy – do wielkości pochylenia połaci dachowych. Obróbki blacharskie (zabezpieczenia dachowe) powinny być </w:t>
      </w:r>
      <w:r>
        <w:rPr>
          <w:rFonts w:ascii="Arial" w:hAnsi="Arial" w:cs="Arial"/>
        </w:rPr>
        <w:t>zastosowane</w:t>
      </w:r>
      <w:r w:rsidRPr="00EC1DA7">
        <w:rPr>
          <w:rFonts w:ascii="Arial" w:hAnsi="Arial" w:cs="Arial"/>
        </w:rPr>
        <w:t xml:space="preserve"> z blachy </w:t>
      </w:r>
      <w:r>
        <w:rPr>
          <w:rFonts w:ascii="Arial" w:hAnsi="Arial" w:cs="Arial"/>
        </w:rPr>
        <w:t>oferowanej w danym systemie dachowym</w:t>
      </w:r>
      <w:r w:rsidRPr="00EC1DA7">
        <w:rPr>
          <w:rFonts w:ascii="Arial" w:hAnsi="Arial" w:cs="Arial"/>
        </w:rPr>
        <w:t xml:space="preserve"> </w:t>
      </w:r>
    </w:p>
    <w:p w:rsidR="00AF557C" w:rsidRPr="00EC1DA7" w:rsidRDefault="00AF557C" w:rsidP="0060108F">
      <w:pPr>
        <w:pStyle w:val="BodyText"/>
        <w:jc w:val="both"/>
        <w:rPr>
          <w:rFonts w:ascii="Arial" w:hAnsi="Arial" w:cs="Arial"/>
        </w:rPr>
      </w:pPr>
      <w:r w:rsidRPr="00EC1DA7">
        <w:rPr>
          <w:rFonts w:ascii="Arial" w:hAnsi="Arial" w:cs="Arial"/>
        </w:rPr>
        <w:t>Przy pochyleniu mniejszym niż 10%  obróbek blacharskich nie należy wklejać między warstwy pokrycia, lecz układać na jego wierzchu. Przy wykonywaniu obróbek blacharskich należy pamiętać o konieczności zachowania dylatacji.</w:t>
      </w:r>
    </w:p>
    <w:p w:rsidR="00AF557C" w:rsidRPr="00EC1DA7" w:rsidRDefault="00AF557C" w:rsidP="0060108F">
      <w:pPr>
        <w:pStyle w:val="BodyText"/>
        <w:jc w:val="both"/>
        <w:rPr>
          <w:rFonts w:ascii="Arial" w:hAnsi="Arial" w:cs="Arial"/>
        </w:rPr>
      </w:pPr>
      <w:r w:rsidRPr="00EC1DA7">
        <w:rPr>
          <w:rFonts w:ascii="Arial" w:hAnsi="Arial" w:cs="Arial"/>
        </w:rPr>
        <w:t>Dylatacje konstrukcyjne powinny być zabezpieczone w sposób umożliwiający przeniesienie ruchów poziomych i pionowych dachu w taki sposób, aby następował szybki odpływ wody z obszaru dylatacji. Obróbki blacharskie powinny być dostosowane do rodzaju</w:t>
      </w:r>
      <w:r>
        <w:rPr>
          <w:rFonts w:ascii="Arial" w:hAnsi="Arial" w:cs="Arial"/>
        </w:rPr>
        <w:t xml:space="preserve"> zastosowanego </w:t>
      </w:r>
      <w:r w:rsidRPr="00EC1DA7">
        <w:rPr>
          <w:rFonts w:ascii="Arial" w:hAnsi="Arial" w:cs="Arial"/>
        </w:rPr>
        <w:t xml:space="preserve"> </w:t>
      </w:r>
      <w:r>
        <w:rPr>
          <w:rFonts w:ascii="Arial" w:hAnsi="Arial" w:cs="Arial"/>
        </w:rPr>
        <w:t>systemu</w:t>
      </w:r>
      <w:r w:rsidRPr="00EC1DA7">
        <w:rPr>
          <w:rFonts w:ascii="Arial" w:hAnsi="Arial" w:cs="Arial"/>
        </w:rPr>
        <w:t>. Obróbki blacharskie o gr. 0,5  do 0,6mm można wykonać o każdej porze roku, lecz w temp.  nie  mniejszej niż. -  1</w:t>
      </w:r>
      <w:r>
        <w:rPr>
          <w:rFonts w:ascii="Arial" w:hAnsi="Arial" w:cs="Arial"/>
        </w:rPr>
        <w:t>0</w:t>
      </w:r>
      <w:r w:rsidRPr="00EC1DA7">
        <w:rPr>
          <w:rFonts w:ascii="Arial" w:hAnsi="Arial" w:cs="Arial"/>
          <w:vertAlign w:val="superscript"/>
        </w:rPr>
        <w:t>o</w:t>
      </w:r>
      <w:r w:rsidRPr="00EC1DA7">
        <w:rPr>
          <w:rFonts w:ascii="Arial" w:hAnsi="Arial" w:cs="Arial"/>
        </w:rPr>
        <w:t>C. Robót nie można wykonać na oblodzonych podłożach.</w:t>
      </w:r>
    </w:p>
    <w:p w:rsidR="00AF557C" w:rsidRPr="00EC1DA7" w:rsidRDefault="00AF557C" w:rsidP="0060108F">
      <w:pPr>
        <w:pStyle w:val="Heading2"/>
        <w:numPr>
          <w:ilvl w:val="1"/>
          <w:numId w:val="15"/>
        </w:numPr>
        <w:tabs>
          <w:tab w:val="left" w:pos="1440"/>
        </w:tabs>
        <w:spacing w:before="0" w:after="0"/>
        <w:ind w:left="1440"/>
      </w:pPr>
      <w:bookmarkStart w:id="11" w:name="_Toc264986162"/>
      <w:r w:rsidRPr="00EC1DA7">
        <w:t>Instalacja odgromowa</w:t>
      </w:r>
      <w:bookmarkEnd w:id="11"/>
    </w:p>
    <w:p w:rsidR="00AF557C" w:rsidRPr="00EC1DA7" w:rsidRDefault="00AF557C" w:rsidP="0060108F">
      <w:pPr>
        <w:pStyle w:val="BodyText"/>
        <w:jc w:val="both"/>
        <w:rPr>
          <w:rFonts w:ascii="Arial" w:hAnsi="Arial" w:cs="Arial"/>
        </w:rPr>
      </w:pPr>
      <w:r w:rsidRPr="00EC1DA7">
        <w:rPr>
          <w:rFonts w:ascii="Arial" w:hAnsi="Arial" w:cs="Arial"/>
        </w:rPr>
        <w:t>Trasa instalacji elektrycznych powinna przebiegać bezkolizyjnie z innymi instalacjami i urządzeniami, powinna być przejrzysta, prosta i dostępna dla prawidłowej konserwacji oraz remontów. Wskazane jest aby przebiegała w liniach poziomych i pionowych.</w:t>
      </w:r>
      <w:r>
        <w:rPr>
          <w:rFonts w:ascii="Arial" w:hAnsi="Arial" w:cs="Arial"/>
        </w:rPr>
        <w:t xml:space="preserve"> Należy odtworzyć przebiegi tras instalacji odgromowej zgodnie z istniejącą obecnie instalacją.</w:t>
      </w:r>
    </w:p>
    <w:p w:rsidR="00AF557C" w:rsidRPr="00EC1DA7" w:rsidRDefault="00AF557C" w:rsidP="0060108F">
      <w:pPr>
        <w:pStyle w:val="BodyText"/>
        <w:jc w:val="both"/>
        <w:rPr>
          <w:rFonts w:ascii="Arial" w:hAnsi="Arial" w:cs="Arial"/>
        </w:rPr>
      </w:pPr>
      <w:r w:rsidRPr="00EC1DA7">
        <w:rPr>
          <w:rFonts w:ascii="Arial" w:hAnsi="Arial" w:cs="Arial"/>
        </w:rPr>
        <w:t>Konstrukcje wsporcze i uchwyty przewidziane do ułożenia na nich instalacji elektrycznych, bez względu na rodzaj instalacji, powinny być zamocowane do podłoża w sposób trwały, uwzględniający warunki lokalne i technologiczne, w jakich dana instalacja będzie pracować, oraz sam rodzaj instalacji.</w:t>
      </w:r>
    </w:p>
    <w:p w:rsidR="00AF557C" w:rsidRPr="00EC1DA7" w:rsidRDefault="00AF557C" w:rsidP="0060108F">
      <w:pPr>
        <w:pStyle w:val="BodyText"/>
        <w:widowControl/>
        <w:numPr>
          <w:ilvl w:val="0"/>
          <w:numId w:val="11"/>
        </w:numPr>
        <w:tabs>
          <w:tab w:val="left" w:pos="720"/>
        </w:tabs>
        <w:suppressAutoHyphens w:val="0"/>
        <w:spacing w:after="0"/>
        <w:rPr>
          <w:rFonts w:ascii="Arial" w:hAnsi="Arial" w:cs="Arial"/>
        </w:rPr>
      </w:pPr>
      <w:r w:rsidRPr="00EC1DA7">
        <w:rPr>
          <w:rFonts w:ascii="Arial" w:hAnsi="Arial" w:cs="Arial"/>
        </w:rPr>
        <w:t>zwody poziome</w:t>
      </w:r>
    </w:p>
    <w:p w:rsidR="00AF557C" w:rsidRPr="00EC1DA7" w:rsidRDefault="00AF557C" w:rsidP="0060108F">
      <w:pPr>
        <w:pStyle w:val="BodyText"/>
        <w:jc w:val="both"/>
        <w:rPr>
          <w:rFonts w:ascii="Arial" w:hAnsi="Arial" w:cs="Arial"/>
        </w:rPr>
      </w:pPr>
      <w:r w:rsidRPr="00EC1DA7">
        <w:rPr>
          <w:rFonts w:ascii="Arial" w:hAnsi="Arial" w:cs="Arial"/>
        </w:rPr>
        <w:t>Sztuczne zwody piorunochronne należy instalować na stałe przy użyciu odpowiednich wsporników. Wymiary poprzeczne powinny być zgodne z normą. Zwody poziome należy instalować co najmniej 2cm od powierzchni dachu przy pokryciach niepalnych i trudno zapalnych oraz 40cm przy pokryciach łatwo zapalnych.</w:t>
      </w:r>
    </w:p>
    <w:p w:rsidR="00AF557C" w:rsidRPr="00EC1DA7" w:rsidRDefault="00AF557C" w:rsidP="0060108F">
      <w:pPr>
        <w:pStyle w:val="BodyText"/>
        <w:widowControl/>
        <w:numPr>
          <w:ilvl w:val="0"/>
          <w:numId w:val="11"/>
        </w:numPr>
        <w:tabs>
          <w:tab w:val="left" w:pos="720"/>
        </w:tabs>
        <w:suppressAutoHyphens w:val="0"/>
        <w:spacing w:after="0"/>
        <w:rPr>
          <w:rFonts w:ascii="Arial" w:hAnsi="Arial" w:cs="Arial"/>
        </w:rPr>
      </w:pPr>
      <w:r w:rsidRPr="00EC1DA7">
        <w:rPr>
          <w:rFonts w:ascii="Arial" w:hAnsi="Arial" w:cs="Arial"/>
        </w:rPr>
        <w:t xml:space="preserve">przewody odprowadzające </w:t>
      </w:r>
    </w:p>
    <w:p w:rsidR="00AF557C" w:rsidRPr="00EC1DA7" w:rsidRDefault="00AF557C" w:rsidP="0060108F">
      <w:pPr>
        <w:pStyle w:val="BodyText"/>
        <w:jc w:val="both"/>
        <w:rPr>
          <w:rFonts w:ascii="Arial" w:hAnsi="Arial" w:cs="Arial"/>
        </w:rPr>
      </w:pPr>
      <w:r w:rsidRPr="00EC1DA7">
        <w:rPr>
          <w:rFonts w:ascii="Arial" w:hAnsi="Arial" w:cs="Arial"/>
        </w:rPr>
        <w:t>Przewody odprowadzające powinny być układane na zewnętrznych ścianach budynku na wspornikach i uchwytach. Odległość od ścian budynku powinna być taka sama jak przy zwodach poziomych.</w:t>
      </w:r>
    </w:p>
    <w:p w:rsidR="00AF557C" w:rsidRPr="00EC1DA7" w:rsidRDefault="00AF557C" w:rsidP="0060108F">
      <w:pPr>
        <w:pStyle w:val="BodyText"/>
        <w:jc w:val="both"/>
        <w:rPr>
          <w:rFonts w:ascii="Arial" w:hAnsi="Arial" w:cs="Arial"/>
        </w:rPr>
      </w:pPr>
      <w:r w:rsidRPr="00EC1DA7">
        <w:rPr>
          <w:rFonts w:ascii="Arial" w:hAnsi="Arial" w:cs="Arial"/>
        </w:rPr>
        <w:t xml:space="preserve">Przewody odprowadzające powinny być prowadzone po najkrótszej trasie pomiędzy zwodem, a przewodem uziemiającym. Połączenia przewodów odprowadzających z uziomami sztucznymi należy wykonać przy pomocy złączy probierczych. </w:t>
      </w:r>
    </w:p>
    <w:p w:rsidR="00AF557C" w:rsidRPr="00EC1DA7" w:rsidRDefault="00AF557C" w:rsidP="0060108F">
      <w:pPr>
        <w:pStyle w:val="BodyText"/>
        <w:jc w:val="both"/>
        <w:rPr>
          <w:rFonts w:ascii="Arial" w:hAnsi="Arial" w:cs="Arial"/>
        </w:rPr>
      </w:pPr>
      <w:r w:rsidRPr="00EC1DA7">
        <w:rPr>
          <w:rFonts w:ascii="Arial" w:hAnsi="Arial" w:cs="Arial"/>
        </w:rPr>
        <w:t>Po zakończeniu robót  należy przeprowadzić próby montażowe obejmujące badania i pomiary. Zakres prób montażowych należy uzgodnić z inwestorem.</w:t>
      </w:r>
    </w:p>
    <w:p w:rsidR="00AF557C" w:rsidRPr="00EC1DA7" w:rsidRDefault="00AF557C" w:rsidP="0060108F">
      <w:pPr>
        <w:pStyle w:val="BodyText"/>
        <w:jc w:val="both"/>
        <w:rPr>
          <w:rFonts w:ascii="Arial" w:hAnsi="Arial" w:cs="Arial"/>
        </w:rPr>
      </w:pPr>
    </w:p>
    <w:p w:rsidR="00AF557C" w:rsidRPr="00EC1DA7" w:rsidRDefault="00AF557C" w:rsidP="0060108F">
      <w:pPr>
        <w:pStyle w:val="Heading1"/>
        <w:widowControl/>
        <w:numPr>
          <w:ilvl w:val="0"/>
          <w:numId w:val="2"/>
        </w:numPr>
        <w:tabs>
          <w:tab w:val="clear" w:pos="0"/>
          <w:tab w:val="left" w:pos="720"/>
        </w:tabs>
        <w:suppressAutoHyphens w:val="0"/>
        <w:ind w:left="720" w:hanging="180"/>
        <w:rPr>
          <w:rFonts w:ascii="Arial" w:hAnsi="Arial" w:cs="Arial"/>
        </w:rPr>
      </w:pPr>
      <w:bookmarkStart w:id="12" w:name="_Toc264986163"/>
      <w:r w:rsidRPr="00EC1DA7">
        <w:rPr>
          <w:rFonts w:ascii="Arial" w:hAnsi="Arial" w:cs="Arial"/>
        </w:rPr>
        <w:t>SPRZĘT.</w:t>
      </w:r>
      <w:bookmarkEnd w:id="12"/>
    </w:p>
    <w:p w:rsidR="00AF557C" w:rsidRPr="00EC1DA7" w:rsidRDefault="00AF557C" w:rsidP="0060108F">
      <w:pPr>
        <w:pStyle w:val="BodyText"/>
        <w:jc w:val="both"/>
        <w:rPr>
          <w:rFonts w:ascii="Arial" w:hAnsi="Arial" w:cs="Arial"/>
        </w:rPr>
      </w:pPr>
      <w:r w:rsidRPr="00EC1DA7">
        <w:rPr>
          <w:rFonts w:ascii="Arial" w:hAnsi="Arial" w:cs="Arial"/>
        </w:rPr>
        <w:t>Ogólne wymagania dotyczące sprzętu podano w ST „Wymagania ogólne”.</w:t>
      </w:r>
    </w:p>
    <w:p w:rsidR="00AF557C" w:rsidRPr="00EC1DA7" w:rsidRDefault="00AF557C" w:rsidP="0060108F">
      <w:pPr>
        <w:pStyle w:val="BodyText"/>
        <w:jc w:val="both"/>
        <w:rPr>
          <w:rFonts w:ascii="Arial" w:hAnsi="Arial" w:cs="Arial"/>
        </w:rPr>
      </w:pPr>
      <w:r w:rsidRPr="00EC1DA7">
        <w:rPr>
          <w:rFonts w:ascii="Arial" w:hAnsi="Arial" w:cs="Arial"/>
        </w:rPr>
        <w:t xml:space="preserve">Roboty mogą być wykonane ręcznie lub mechanicznie, przy użyciu dowolnego typu sprzętu wskazanego przez Inżyniera. </w:t>
      </w:r>
    </w:p>
    <w:p w:rsidR="00AF557C" w:rsidRPr="00EC1DA7" w:rsidRDefault="00AF557C" w:rsidP="0060108F">
      <w:pPr>
        <w:pStyle w:val="BodyText"/>
        <w:jc w:val="both"/>
        <w:rPr>
          <w:rFonts w:ascii="Arial" w:hAnsi="Arial" w:cs="Arial"/>
        </w:rPr>
      </w:pPr>
      <w:r w:rsidRPr="00EC1DA7">
        <w:rPr>
          <w:rFonts w:ascii="Arial" w:hAnsi="Arial" w:cs="Arial"/>
        </w:rPr>
        <w:t xml:space="preserve">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w:t>
      </w:r>
    </w:p>
    <w:p w:rsidR="00AF557C" w:rsidRPr="00EC1DA7" w:rsidRDefault="00AF557C" w:rsidP="0060108F">
      <w:pPr>
        <w:pStyle w:val="BodyText"/>
        <w:jc w:val="both"/>
        <w:rPr>
          <w:rFonts w:ascii="Arial" w:hAnsi="Arial" w:cs="Arial"/>
        </w:rPr>
      </w:pPr>
    </w:p>
    <w:p w:rsidR="00AF557C" w:rsidRPr="00EC1DA7" w:rsidRDefault="00AF557C" w:rsidP="0060108F">
      <w:pPr>
        <w:pStyle w:val="Heading1"/>
        <w:widowControl/>
        <w:numPr>
          <w:ilvl w:val="0"/>
          <w:numId w:val="2"/>
        </w:numPr>
        <w:tabs>
          <w:tab w:val="clear" w:pos="0"/>
          <w:tab w:val="left" w:pos="720"/>
        </w:tabs>
        <w:suppressAutoHyphens w:val="0"/>
        <w:ind w:left="720" w:hanging="180"/>
        <w:rPr>
          <w:rFonts w:ascii="Arial" w:hAnsi="Arial" w:cs="Arial"/>
        </w:rPr>
      </w:pPr>
      <w:bookmarkStart w:id="13" w:name="_Toc264986164"/>
      <w:r w:rsidRPr="00EC1DA7">
        <w:rPr>
          <w:rFonts w:ascii="Arial" w:hAnsi="Arial" w:cs="Arial"/>
        </w:rPr>
        <w:t>TRANSPORT.</w:t>
      </w:r>
      <w:bookmarkEnd w:id="13"/>
    </w:p>
    <w:p w:rsidR="00AF557C" w:rsidRPr="00EC1DA7" w:rsidRDefault="00AF557C" w:rsidP="0060108F">
      <w:pPr>
        <w:pStyle w:val="BodyText"/>
        <w:jc w:val="both"/>
        <w:rPr>
          <w:rFonts w:ascii="Arial" w:hAnsi="Arial" w:cs="Arial"/>
        </w:rPr>
      </w:pPr>
      <w:r w:rsidRPr="00EC1DA7">
        <w:rPr>
          <w:rFonts w:ascii="Arial" w:hAnsi="Arial" w:cs="Arial"/>
        </w:rPr>
        <w:t>Ogólne wymagania dotyczące transportu podano w ST „Wymagania ogólne”.</w:t>
      </w:r>
    </w:p>
    <w:p w:rsidR="00AF557C" w:rsidRPr="00EC1DA7" w:rsidRDefault="00AF557C" w:rsidP="0060108F">
      <w:pPr>
        <w:pStyle w:val="BodyText"/>
        <w:jc w:val="both"/>
        <w:rPr>
          <w:rFonts w:ascii="Arial" w:hAnsi="Arial" w:cs="Arial"/>
        </w:rPr>
      </w:pPr>
      <w:r w:rsidRPr="00EC1DA7">
        <w:rPr>
          <w:rFonts w:ascii="Arial" w:hAnsi="Arial" w:cs="Arial"/>
        </w:rPr>
        <w:t>Urządzenia transportowe powinny być przystosowane do rodzaju transportowanych materiałów. Przewożone materiały powinny być układane zgodnie z warunkami transportu określonymi przez wytwórcę, oraz zabezpieczone przed ich przemieszczaniem podczas transportu.</w:t>
      </w:r>
    </w:p>
    <w:p w:rsidR="00AF557C" w:rsidRPr="00EC1DA7" w:rsidRDefault="00AF557C" w:rsidP="0060108F">
      <w:pPr>
        <w:pStyle w:val="BodyText"/>
        <w:jc w:val="both"/>
        <w:rPr>
          <w:rFonts w:ascii="Arial" w:hAnsi="Arial" w:cs="Arial"/>
        </w:rPr>
      </w:pPr>
      <w:r w:rsidRPr="00EC1DA7">
        <w:rPr>
          <w:rFonts w:ascii="Arial" w:hAnsi="Arial" w:cs="Arial"/>
        </w:rPr>
        <w:t>Materiały wymienione powinny być przechowywane w pomieszczeniach zamkniętych, suchych i nie zapylonych.</w:t>
      </w:r>
    </w:p>
    <w:p w:rsidR="00AF557C" w:rsidRPr="00EC1DA7" w:rsidRDefault="00AF557C" w:rsidP="0060108F">
      <w:pPr>
        <w:pStyle w:val="BodyText"/>
        <w:jc w:val="both"/>
        <w:rPr>
          <w:rFonts w:ascii="Arial" w:hAnsi="Arial" w:cs="Arial"/>
        </w:rPr>
      </w:pPr>
    </w:p>
    <w:p w:rsidR="00AF557C" w:rsidRPr="00EC1DA7" w:rsidRDefault="00AF557C" w:rsidP="0060108F">
      <w:pPr>
        <w:pStyle w:val="Heading1"/>
        <w:widowControl/>
        <w:numPr>
          <w:ilvl w:val="0"/>
          <w:numId w:val="2"/>
        </w:numPr>
        <w:tabs>
          <w:tab w:val="clear" w:pos="0"/>
          <w:tab w:val="left" w:pos="720"/>
        </w:tabs>
        <w:suppressAutoHyphens w:val="0"/>
        <w:ind w:left="720" w:hanging="180"/>
        <w:rPr>
          <w:rFonts w:ascii="Arial" w:hAnsi="Arial" w:cs="Arial"/>
        </w:rPr>
      </w:pPr>
      <w:bookmarkStart w:id="14" w:name="_Toc264986165"/>
      <w:r w:rsidRPr="00EC1DA7">
        <w:rPr>
          <w:rFonts w:ascii="Arial" w:hAnsi="Arial" w:cs="Arial"/>
        </w:rPr>
        <w:t>ODBIÓR ROBÓT</w:t>
      </w:r>
      <w:bookmarkEnd w:id="14"/>
    </w:p>
    <w:p w:rsidR="00AF557C" w:rsidRPr="00EC1DA7" w:rsidRDefault="00AF557C" w:rsidP="0060108F">
      <w:pPr>
        <w:pStyle w:val="Heading2"/>
        <w:numPr>
          <w:ilvl w:val="1"/>
          <w:numId w:val="4"/>
        </w:numPr>
        <w:tabs>
          <w:tab w:val="clear" w:pos="720"/>
          <w:tab w:val="left" w:pos="1440"/>
        </w:tabs>
        <w:spacing w:before="0" w:after="0"/>
        <w:ind w:left="1440"/>
      </w:pPr>
      <w:bookmarkStart w:id="15" w:name="_Toc264986166"/>
      <w:r w:rsidRPr="00EC1DA7">
        <w:t>Odbiory częściowe</w:t>
      </w:r>
      <w:bookmarkEnd w:id="15"/>
    </w:p>
    <w:p w:rsidR="00AF557C" w:rsidRPr="00EC1DA7" w:rsidRDefault="00AF557C" w:rsidP="0060108F">
      <w:pPr>
        <w:pStyle w:val="BodyText"/>
        <w:jc w:val="both"/>
        <w:rPr>
          <w:rFonts w:ascii="Arial" w:hAnsi="Arial" w:cs="Arial"/>
        </w:rPr>
      </w:pPr>
      <w:r w:rsidRPr="00EC1DA7">
        <w:rPr>
          <w:rFonts w:ascii="Arial" w:hAnsi="Arial" w:cs="Arial"/>
        </w:rPr>
        <w:t xml:space="preserve">Po zakończeniu każdego rodzaju robót należy dokonać odbioru w celu określenia jakości wykonanych robót i stwierdzenia możliwości bezpiecznego i prawidłowego wykonania kolejnych robót. </w:t>
      </w:r>
    </w:p>
    <w:p w:rsidR="00AF557C" w:rsidRPr="00EC1DA7" w:rsidRDefault="00AF557C" w:rsidP="0060108F">
      <w:pPr>
        <w:pStyle w:val="BodyText"/>
        <w:jc w:val="both"/>
        <w:rPr>
          <w:rFonts w:ascii="Arial" w:hAnsi="Arial" w:cs="Arial"/>
        </w:rPr>
      </w:pPr>
      <w:r w:rsidRPr="00EC1DA7">
        <w:rPr>
          <w:rFonts w:ascii="Arial" w:hAnsi="Arial" w:cs="Arial"/>
        </w:rPr>
        <w:t xml:space="preserve">Z każdego odbioru robót powinien być sporządzony odpowiedni protokół zakończony konkretnymi wnioskami oraz dokonany wpis do dziennika budowy o dokonaniu odbioru. </w:t>
      </w:r>
    </w:p>
    <w:p w:rsidR="00AF557C" w:rsidRPr="00EC1DA7" w:rsidRDefault="00AF557C" w:rsidP="0060108F">
      <w:pPr>
        <w:pStyle w:val="BodyText"/>
        <w:jc w:val="both"/>
        <w:rPr>
          <w:rFonts w:ascii="Arial" w:hAnsi="Arial" w:cs="Arial"/>
        </w:rPr>
      </w:pPr>
      <w:r w:rsidRPr="00EC1DA7">
        <w:rPr>
          <w:rFonts w:ascii="Arial" w:hAnsi="Arial" w:cs="Arial"/>
        </w:rPr>
        <w:t xml:space="preserve">Odbiorem częściowym powinny byś objęte te części, które ulegają zakryciu oraz roboty zanikowe. </w:t>
      </w:r>
    </w:p>
    <w:p w:rsidR="00AF557C" w:rsidRPr="00EC1DA7" w:rsidRDefault="00AF557C" w:rsidP="0060108F">
      <w:pPr>
        <w:pStyle w:val="BodyText"/>
        <w:jc w:val="both"/>
        <w:rPr>
          <w:rFonts w:ascii="Arial" w:hAnsi="Arial" w:cs="Arial"/>
        </w:rPr>
      </w:pPr>
      <w:r w:rsidRPr="00EC1DA7">
        <w:rPr>
          <w:rFonts w:ascii="Arial" w:hAnsi="Arial" w:cs="Arial"/>
        </w:rPr>
        <w:t xml:space="preserve">Z dokonanego odbioru robót powinien być sporządzony protokół, w którym powinny być odnotowane wykryte wady i usterki, a także powinien być podany termin ich usunięcia. </w:t>
      </w:r>
    </w:p>
    <w:p w:rsidR="00AF557C" w:rsidRPr="00EC1DA7" w:rsidRDefault="00AF557C" w:rsidP="0060108F">
      <w:pPr>
        <w:pStyle w:val="Heading2"/>
        <w:numPr>
          <w:ilvl w:val="1"/>
          <w:numId w:val="4"/>
        </w:numPr>
        <w:tabs>
          <w:tab w:val="clear" w:pos="720"/>
          <w:tab w:val="left" w:pos="1440"/>
        </w:tabs>
        <w:spacing w:before="0" w:after="0"/>
        <w:ind w:left="1440"/>
      </w:pPr>
      <w:bookmarkStart w:id="16" w:name="_Toc264986167"/>
      <w:r w:rsidRPr="00EC1DA7">
        <w:t>Odbiór końcowy</w:t>
      </w:r>
      <w:bookmarkEnd w:id="16"/>
    </w:p>
    <w:p w:rsidR="00AF557C" w:rsidRPr="00EC1DA7" w:rsidRDefault="00AF557C" w:rsidP="0060108F">
      <w:pPr>
        <w:pStyle w:val="BodyText"/>
        <w:jc w:val="both"/>
        <w:rPr>
          <w:rFonts w:ascii="Arial" w:hAnsi="Arial" w:cs="Arial"/>
        </w:rPr>
      </w:pPr>
      <w:r w:rsidRPr="00EC1DA7">
        <w:rPr>
          <w:rFonts w:ascii="Arial" w:hAnsi="Arial" w:cs="Arial"/>
        </w:rPr>
        <w:t xml:space="preserve">Ogólny odbiór końcowy robót powinien być zgodny z przepisami prawa budowlanego. </w:t>
      </w:r>
    </w:p>
    <w:p w:rsidR="00AF557C" w:rsidRPr="00EC1DA7" w:rsidRDefault="00AF557C" w:rsidP="0060108F">
      <w:pPr>
        <w:pStyle w:val="BodyText"/>
        <w:jc w:val="both"/>
        <w:rPr>
          <w:rFonts w:ascii="Arial" w:hAnsi="Arial" w:cs="Arial"/>
        </w:rPr>
      </w:pPr>
      <w:r w:rsidRPr="00EC1DA7">
        <w:rPr>
          <w:rFonts w:ascii="Arial" w:hAnsi="Arial" w:cs="Arial"/>
        </w:rPr>
        <w:t xml:space="preserve">Odbioru końcowego dokonuje komisja odbiorowa powołana przez Inwestora. </w:t>
      </w:r>
    </w:p>
    <w:p w:rsidR="00AF557C" w:rsidRPr="00EC1DA7" w:rsidRDefault="00AF557C" w:rsidP="0060108F">
      <w:pPr>
        <w:pStyle w:val="BodyText"/>
        <w:jc w:val="both"/>
        <w:rPr>
          <w:rFonts w:ascii="Arial" w:hAnsi="Arial" w:cs="Arial"/>
        </w:rPr>
      </w:pPr>
      <w:r w:rsidRPr="00EC1DA7">
        <w:rPr>
          <w:rFonts w:ascii="Arial" w:hAnsi="Arial" w:cs="Arial"/>
        </w:rPr>
        <w:t xml:space="preserve">Obiór końcowy ma na celu przekazanie Zamawiającemu ustalonego w umowie przedmiotu odbioru. </w:t>
      </w:r>
    </w:p>
    <w:p w:rsidR="00AF557C" w:rsidRPr="00EC1DA7" w:rsidRDefault="00AF557C" w:rsidP="0060108F">
      <w:pPr>
        <w:pStyle w:val="BodyText"/>
        <w:jc w:val="both"/>
        <w:rPr>
          <w:rFonts w:ascii="Arial" w:hAnsi="Arial" w:cs="Arial"/>
        </w:rPr>
      </w:pPr>
      <w:r w:rsidRPr="00EC1DA7">
        <w:rPr>
          <w:rFonts w:ascii="Arial" w:hAnsi="Arial" w:cs="Arial"/>
        </w:rPr>
        <w:t>Podczas odbioru końcowego komisja stwierdza :</w:t>
      </w:r>
    </w:p>
    <w:p w:rsidR="00AF557C" w:rsidRPr="00EC1DA7" w:rsidRDefault="00AF557C" w:rsidP="0060108F">
      <w:pPr>
        <w:pStyle w:val="BodyText"/>
        <w:widowControl/>
        <w:numPr>
          <w:ilvl w:val="0"/>
          <w:numId w:val="11"/>
        </w:numPr>
        <w:tabs>
          <w:tab w:val="left" w:pos="720"/>
        </w:tabs>
        <w:suppressAutoHyphens w:val="0"/>
        <w:spacing w:after="0"/>
        <w:jc w:val="both"/>
        <w:rPr>
          <w:rFonts w:ascii="Arial" w:hAnsi="Arial" w:cs="Arial"/>
        </w:rPr>
      </w:pPr>
      <w:r w:rsidRPr="00EC1DA7">
        <w:rPr>
          <w:rFonts w:ascii="Arial" w:hAnsi="Arial" w:cs="Arial"/>
        </w:rPr>
        <w:t xml:space="preserve">Zgodność wykonanych robót </w:t>
      </w:r>
      <w:r>
        <w:rPr>
          <w:rFonts w:ascii="Arial" w:hAnsi="Arial" w:cs="Arial"/>
        </w:rPr>
        <w:t>ze złożonym zamówieniem</w:t>
      </w:r>
      <w:r w:rsidRPr="00EC1DA7">
        <w:rPr>
          <w:rFonts w:ascii="Arial" w:hAnsi="Arial" w:cs="Arial"/>
        </w:rPr>
        <w:t>.</w:t>
      </w:r>
    </w:p>
    <w:p w:rsidR="00AF557C" w:rsidRPr="00EC1DA7" w:rsidRDefault="00AF557C" w:rsidP="0060108F">
      <w:pPr>
        <w:pStyle w:val="BodyText"/>
        <w:widowControl/>
        <w:numPr>
          <w:ilvl w:val="0"/>
          <w:numId w:val="11"/>
        </w:numPr>
        <w:tabs>
          <w:tab w:val="left" w:pos="720"/>
        </w:tabs>
        <w:suppressAutoHyphens w:val="0"/>
        <w:spacing w:after="0"/>
        <w:jc w:val="both"/>
        <w:rPr>
          <w:rFonts w:ascii="Arial" w:hAnsi="Arial" w:cs="Arial"/>
        </w:rPr>
      </w:pPr>
      <w:r w:rsidRPr="00EC1DA7">
        <w:rPr>
          <w:rFonts w:ascii="Arial" w:hAnsi="Arial" w:cs="Arial"/>
        </w:rPr>
        <w:t>Zgodność wykonanych robót ze specyfikacją techniczną wykonania i odbioru robót, aktualnymi normami lub przepisami, zasadami ogólnie przyjętej wiedzy i technicznej i umową.</w:t>
      </w:r>
    </w:p>
    <w:p w:rsidR="00AF557C" w:rsidRPr="00EC1DA7" w:rsidRDefault="00AF557C" w:rsidP="0060108F">
      <w:pPr>
        <w:pStyle w:val="BodyText"/>
        <w:jc w:val="both"/>
        <w:rPr>
          <w:rFonts w:ascii="Arial" w:hAnsi="Arial" w:cs="Arial"/>
        </w:rPr>
      </w:pPr>
      <w:r w:rsidRPr="00EC1DA7">
        <w:rPr>
          <w:rFonts w:ascii="Arial" w:hAnsi="Arial" w:cs="Arial"/>
        </w:rPr>
        <w:t xml:space="preserve">Przed przystąpieniem do odbioru końcowego wykonawca robót jest zobowiązany do przygotowania dokumentów pozwalających na należytą ocenę wykonanego zakresu robót, a w szczególności umowy wraz z późniejszymi załącznikami, warunkami umowy oraz ogólnie przyjętymi zasadami wiedzy i sztuki budowlanej. </w:t>
      </w:r>
    </w:p>
    <w:p w:rsidR="00AF557C" w:rsidRPr="00EC1DA7" w:rsidRDefault="00AF557C" w:rsidP="0060108F">
      <w:pPr>
        <w:pStyle w:val="BodyText"/>
        <w:jc w:val="both"/>
        <w:rPr>
          <w:rFonts w:ascii="Arial" w:hAnsi="Arial" w:cs="Arial"/>
        </w:rPr>
      </w:pPr>
      <w:r w:rsidRPr="00EC1DA7">
        <w:rPr>
          <w:rFonts w:ascii="Arial" w:hAnsi="Arial" w:cs="Arial"/>
        </w:rPr>
        <w:t xml:space="preserve">Z odbioru końcowego powinien być spisany protokół podpisany przez upoważnionych przedstawicieli zamawiającego oraz przez pozostałe osoby wskazane w protokole. Protokół powinien zawierać ustalenia poczynione w toku odbioru oraz wymieniać wszystkie ujawnione w czasie odbioru wady i usterki oraz podawać terminy ich usunięcia. </w:t>
      </w:r>
    </w:p>
    <w:p w:rsidR="00AF557C" w:rsidRPr="00EC1DA7" w:rsidRDefault="00AF557C" w:rsidP="0060108F">
      <w:pPr>
        <w:pStyle w:val="BodyText"/>
        <w:jc w:val="both"/>
        <w:rPr>
          <w:rFonts w:ascii="Arial" w:hAnsi="Arial" w:cs="Arial"/>
        </w:rPr>
      </w:pPr>
      <w:r w:rsidRPr="00EC1DA7">
        <w:rPr>
          <w:rFonts w:ascii="Arial" w:hAnsi="Arial" w:cs="Arial"/>
        </w:rPr>
        <w:t xml:space="preserve">Przekazanie obiektu do użytkowania nie zwalnia wykonawcy od usunięcia wad i usterek w ramach rękojmi, tj. od usunięcia ewentualnych usterek stwierdzonych przy odbiorze końcowym i istotnych usterek zgłoszonych przez użytkownika w okresie rękojmi. </w:t>
      </w:r>
    </w:p>
    <w:p w:rsidR="00AF557C" w:rsidRPr="00EC1DA7" w:rsidRDefault="00AF557C" w:rsidP="0060108F">
      <w:pPr>
        <w:pStyle w:val="BodyText"/>
        <w:jc w:val="both"/>
        <w:rPr>
          <w:rFonts w:ascii="Arial" w:hAnsi="Arial" w:cs="Arial"/>
        </w:rPr>
      </w:pPr>
    </w:p>
    <w:p w:rsidR="00AF557C" w:rsidRPr="00EC1DA7" w:rsidRDefault="00AF557C" w:rsidP="0060108F">
      <w:pPr>
        <w:pStyle w:val="Heading1"/>
        <w:widowControl/>
        <w:numPr>
          <w:ilvl w:val="0"/>
          <w:numId w:val="2"/>
        </w:numPr>
        <w:tabs>
          <w:tab w:val="clear" w:pos="0"/>
          <w:tab w:val="left" w:pos="720"/>
        </w:tabs>
        <w:suppressAutoHyphens w:val="0"/>
        <w:ind w:left="720" w:hanging="180"/>
        <w:rPr>
          <w:rFonts w:ascii="Arial" w:hAnsi="Arial" w:cs="Arial"/>
        </w:rPr>
      </w:pPr>
      <w:bookmarkStart w:id="17" w:name="_Toc264986168"/>
      <w:r w:rsidRPr="00EC1DA7">
        <w:rPr>
          <w:rFonts w:ascii="Arial" w:hAnsi="Arial" w:cs="Arial"/>
        </w:rPr>
        <w:t>ROZLICZENIE ROBÓT</w:t>
      </w:r>
      <w:bookmarkEnd w:id="17"/>
    </w:p>
    <w:p w:rsidR="00AF557C" w:rsidRPr="00EC1DA7" w:rsidRDefault="00AF557C" w:rsidP="0060108F">
      <w:pPr>
        <w:pStyle w:val="Heading2"/>
        <w:ind w:left="1440"/>
      </w:pPr>
      <w:bookmarkStart w:id="18" w:name="_Toc264986169"/>
      <w:r w:rsidRPr="00EC1DA7">
        <w:t>1.    Ustalenia ogólne</w:t>
      </w:r>
      <w:bookmarkEnd w:id="18"/>
    </w:p>
    <w:p w:rsidR="00AF557C" w:rsidRPr="00EC1DA7" w:rsidRDefault="00AF557C" w:rsidP="0060108F">
      <w:pPr>
        <w:pStyle w:val="BodyText"/>
        <w:jc w:val="both"/>
        <w:rPr>
          <w:rFonts w:ascii="Arial" w:hAnsi="Arial" w:cs="Arial"/>
        </w:rPr>
      </w:pPr>
      <w:r w:rsidRPr="00EC1DA7">
        <w:rPr>
          <w:rFonts w:ascii="Arial" w:hAnsi="Arial" w:cs="Arial"/>
        </w:rPr>
        <w:t xml:space="preserve">Szczegółowe zasady rozliczania wykonanych robót określone będą w umowie o wykonanie robót. </w:t>
      </w:r>
    </w:p>
    <w:p w:rsidR="00AF557C" w:rsidRPr="00EC1DA7" w:rsidRDefault="00AF557C" w:rsidP="0060108F">
      <w:pPr>
        <w:pStyle w:val="BodyText"/>
        <w:jc w:val="both"/>
        <w:rPr>
          <w:rFonts w:ascii="Arial" w:hAnsi="Arial" w:cs="Arial"/>
        </w:rPr>
      </w:pPr>
      <w:r w:rsidRPr="00EC1DA7">
        <w:rPr>
          <w:rFonts w:ascii="Arial" w:hAnsi="Arial" w:cs="Arial"/>
        </w:rPr>
        <w:t xml:space="preserve">Roboty dodatkowe zaakceptowane formalnie w odpowiednich protokołach, rozliczane będą na podstawie ilości wykonanych faktycznie robót i ceny jednostkowej określonej dla poszczególnych rodzajów robót. Ceny obejmują wszystkie czynności konieczne do prawidłowego wykonania robót. </w:t>
      </w:r>
    </w:p>
    <w:p w:rsidR="00AF557C" w:rsidRPr="00EC1DA7" w:rsidRDefault="00AF557C" w:rsidP="0060108F">
      <w:pPr>
        <w:pStyle w:val="BodyText"/>
        <w:jc w:val="both"/>
        <w:rPr>
          <w:rFonts w:ascii="Arial" w:hAnsi="Arial" w:cs="Arial"/>
        </w:rPr>
      </w:pPr>
      <w:r w:rsidRPr="00EC1DA7">
        <w:rPr>
          <w:rFonts w:ascii="Arial" w:hAnsi="Arial" w:cs="Arial"/>
        </w:rPr>
        <w:t xml:space="preserve">Podstawą płatności jest cena </w:t>
      </w:r>
      <w:r>
        <w:rPr>
          <w:rFonts w:ascii="Arial" w:hAnsi="Arial" w:cs="Arial"/>
        </w:rPr>
        <w:t>ryczałtowa</w:t>
      </w:r>
      <w:r w:rsidRPr="00EC1DA7">
        <w:rPr>
          <w:rFonts w:ascii="Arial" w:hAnsi="Arial" w:cs="Arial"/>
        </w:rPr>
        <w:t xml:space="preserve"> przyjęta przez Zamawiającego w dokumentach umownych. Dla robót wycenionych ryczałtowo podstawą płatności jest wartość podana przez wykonawcę i przyjęta przez Zamawiającego w dokumentach umownych. </w:t>
      </w:r>
    </w:p>
    <w:p w:rsidR="00AF557C" w:rsidRPr="00EC1DA7" w:rsidRDefault="00AF557C" w:rsidP="0060108F">
      <w:pPr>
        <w:pStyle w:val="BodyText"/>
        <w:jc w:val="both"/>
        <w:rPr>
          <w:rFonts w:ascii="Arial" w:hAnsi="Arial" w:cs="Arial"/>
        </w:rPr>
      </w:pPr>
      <w:r>
        <w:rPr>
          <w:rFonts w:ascii="Arial" w:hAnsi="Arial" w:cs="Arial"/>
        </w:rPr>
        <w:t>W</w:t>
      </w:r>
      <w:r w:rsidRPr="00EC1DA7">
        <w:rPr>
          <w:rFonts w:ascii="Arial" w:hAnsi="Arial" w:cs="Arial"/>
        </w:rPr>
        <w:t xml:space="preserve">ynagrodzenie ryczałtowe będzie uwzględniać wszystkie czynności, wymagania i badania składające się na jej wykonanie, określone w specyfikacji technicznej. </w:t>
      </w:r>
    </w:p>
    <w:p w:rsidR="00AF557C" w:rsidRPr="00EC1DA7" w:rsidRDefault="00AF557C" w:rsidP="0060108F">
      <w:pPr>
        <w:pStyle w:val="BodyText"/>
        <w:jc w:val="both"/>
        <w:rPr>
          <w:rFonts w:ascii="Arial" w:hAnsi="Arial" w:cs="Arial"/>
        </w:rPr>
      </w:pPr>
      <w:r w:rsidRPr="00EC1DA7">
        <w:rPr>
          <w:rFonts w:ascii="Arial" w:hAnsi="Arial" w:cs="Arial"/>
        </w:rPr>
        <w:t>Ceny jednostkowe lub wynagrodzenie ryczałtowe robót będą obejmować :</w:t>
      </w:r>
    </w:p>
    <w:p w:rsidR="00AF557C" w:rsidRPr="00EC1DA7" w:rsidRDefault="00AF557C" w:rsidP="0060108F">
      <w:pPr>
        <w:pStyle w:val="BodyText"/>
        <w:widowControl/>
        <w:numPr>
          <w:ilvl w:val="0"/>
          <w:numId w:val="14"/>
        </w:numPr>
        <w:tabs>
          <w:tab w:val="left" w:pos="720"/>
        </w:tabs>
        <w:suppressAutoHyphens w:val="0"/>
        <w:spacing w:after="0"/>
        <w:jc w:val="both"/>
        <w:rPr>
          <w:rFonts w:ascii="Arial" w:hAnsi="Arial" w:cs="Arial"/>
        </w:rPr>
      </w:pPr>
      <w:r w:rsidRPr="00EC1DA7">
        <w:rPr>
          <w:rFonts w:ascii="Arial" w:hAnsi="Arial" w:cs="Arial"/>
        </w:rPr>
        <w:t xml:space="preserve">Robociznę bezpośrednia wraz z narzutami </w:t>
      </w:r>
    </w:p>
    <w:p w:rsidR="00AF557C" w:rsidRPr="00EC1DA7" w:rsidRDefault="00AF557C" w:rsidP="0060108F">
      <w:pPr>
        <w:pStyle w:val="BodyText"/>
        <w:widowControl/>
        <w:numPr>
          <w:ilvl w:val="0"/>
          <w:numId w:val="14"/>
        </w:numPr>
        <w:tabs>
          <w:tab w:val="left" w:pos="720"/>
        </w:tabs>
        <w:suppressAutoHyphens w:val="0"/>
        <w:spacing w:after="0"/>
        <w:jc w:val="both"/>
        <w:rPr>
          <w:rFonts w:ascii="Arial" w:hAnsi="Arial" w:cs="Arial"/>
        </w:rPr>
      </w:pPr>
      <w:r w:rsidRPr="00EC1DA7">
        <w:rPr>
          <w:rFonts w:ascii="Arial" w:hAnsi="Arial" w:cs="Arial"/>
        </w:rPr>
        <w:t>Wartość użytych materiałów wraz z kosztami zakupu i magazynowania</w:t>
      </w:r>
    </w:p>
    <w:p w:rsidR="00AF557C" w:rsidRPr="00EC1DA7" w:rsidRDefault="00AF557C" w:rsidP="0060108F">
      <w:pPr>
        <w:pStyle w:val="BodyText"/>
        <w:widowControl/>
        <w:numPr>
          <w:ilvl w:val="0"/>
          <w:numId w:val="14"/>
        </w:numPr>
        <w:tabs>
          <w:tab w:val="left" w:pos="720"/>
        </w:tabs>
        <w:suppressAutoHyphens w:val="0"/>
        <w:spacing w:after="0"/>
        <w:jc w:val="both"/>
        <w:rPr>
          <w:rFonts w:ascii="Arial" w:hAnsi="Arial" w:cs="Arial"/>
        </w:rPr>
      </w:pPr>
      <w:r w:rsidRPr="00EC1DA7">
        <w:rPr>
          <w:rFonts w:ascii="Arial" w:hAnsi="Arial" w:cs="Arial"/>
        </w:rPr>
        <w:t>Ewentualnych ubytków i transportu na teren budowy</w:t>
      </w:r>
    </w:p>
    <w:p w:rsidR="00AF557C" w:rsidRPr="00EC1DA7" w:rsidRDefault="00AF557C" w:rsidP="0060108F">
      <w:pPr>
        <w:pStyle w:val="BodyText"/>
        <w:widowControl/>
        <w:numPr>
          <w:ilvl w:val="0"/>
          <w:numId w:val="14"/>
        </w:numPr>
        <w:tabs>
          <w:tab w:val="left" w:pos="720"/>
        </w:tabs>
        <w:suppressAutoHyphens w:val="0"/>
        <w:spacing w:after="0"/>
        <w:jc w:val="both"/>
        <w:rPr>
          <w:rFonts w:ascii="Arial" w:hAnsi="Arial" w:cs="Arial"/>
        </w:rPr>
      </w:pPr>
      <w:r w:rsidRPr="00EC1DA7">
        <w:rPr>
          <w:rFonts w:ascii="Arial" w:hAnsi="Arial" w:cs="Arial"/>
        </w:rPr>
        <w:t xml:space="preserve">Wartości pracy sprzętu wraz z narzutami </w:t>
      </w:r>
    </w:p>
    <w:p w:rsidR="00AF557C" w:rsidRPr="00EC1DA7" w:rsidRDefault="00AF557C" w:rsidP="0060108F">
      <w:pPr>
        <w:pStyle w:val="BodyText"/>
        <w:widowControl/>
        <w:numPr>
          <w:ilvl w:val="0"/>
          <w:numId w:val="14"/>
        </w:numPr>
        <w:tabs>
          <w:tab w:val="left" w:pos="720"/>
        </w:tabs>
        <w:suppressAutoHyphens w:val="0"/>
        <w:spacing w:after="0"/>
        <w:jc w:val="both"/>
        <w:rPr>
          <w:rFonts w:ascii="Arial" w:hAnsi="Arial" w:cs="Arial"/>
        </w:rPr>
      </w:pPr>
      <w:r w:rsidRPr="00EC1DA7">
        <w:rPr>
          <w:rFonts w:ascii="Arial" w:hAnsi="Arial" w:cs="Arial"/>
        </w:rPr>
        <w:t>Koszty pośrednie i zysk kalkulacyjny</w:t>
      </w:r>
    </w:p>
    <w:p w:rsidR="00AF557C" w:rsidRPr="00EC1DA7" w:rsidRDefault="00AF557C" w:rsidP="0060108F">
      <w:pPr>
        <w:pStyle w:val="BodyText"/>
        <w:widowControl/>
        <w:numPr>
          <w:ilvl w:val="0"/>
          <w:numId w:val="14"/>
        </w:numPr>
        <w:tabs>
          <w:tab w:val="left" w:pos="720"/>
        </w:tabs>
        <w:suppressAutoHyphens w:val="0"/>
        <w:spacing w:after="0"/>
        <w:jc w:val="both"/>
        <w:rPr>
          <w:rFonts w:ascii="Arial" w:hAnsi="Arial" w:cs="Arial"/>
        </w:rPr>
      </w:pPr>
      <w:r w:rsidRPr="00EC1DA7">
        <w:rPr>
          <w:rFonts w:ascii="Arial" w:hAnsi="Arial" w:cs="Arial"/>
        </w:rPr>
        <w:t>Podatki obliczone zgodnie z obowiązującymi przepisami z wyłączeniem podatku VAT.</w:t>
      </w:r>
    </w:p>
    <w:p w:rsidR="00AF557C" w:rsidRPr="00EC1DA7" w:rsidRDefault="00AF557C">
      <w:pPr>
        <w:rPr>
          <w:rFonts w:ascii="Arial" w:hAnsi="Arial" w:cs="Arial"/>
        </w:rPr>
      </w:pPr>
    </w:p>
    <w:sectPr w:rsidR="00AF557C" w:rsidRPr="00EC1DA7" w:rsidSect="00B3415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557C" w:rsidRDefault="00AF557C" w:rsidP="00190255">
      <w:r>
        <w:separator/>
      </w:r>
    </w:p>
  </w:endnote>
  <w:endnote w:type="continuationSeparator" w:id="0">
    <w:p w:rsidR="00AF557C" w:rsidRDefault="00AF557C" w:rsidP="001902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Bookman Old Style">
    <w:panose1 w:val="02050604050505020204"/>
    <w:charset w:val="EE"/>
    <w:family w:val="roman"/>
    <w:pitch w:val="variable"/>
    <w:sig w:usb0="00000287" w:usb1="00000000" w:usb2="00000000" w:usb3="00000000" w:csb0="0000009F" w:csb1="00000000"/>
  </w:font>
  <w:font w:name="Tahoma,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57C" w:rsidRDefault="00AF557C">
    <w:pPr>
      <w:pStyle w:val="Footer"/>
      <w:rPr>
        <w:sz w:val="20"/>
      </w:rPr>
    </w:pPr>
    <w:r>
      <w:rPr>
        <w:noProof/>
        <w:lang w:eastAsia="pl-PL"/>
      </w:rPr>
      <w:pict>
        <v:shapetype id="_x0000_t202" coordsize="21600,21600" o:spt="202" path="m,l,21600r21600,l21600,xe">
          <v:stroke joinstyle="miter"/>
          <v:path gradientshapeok="t" o:connecttype="rect"/>
        </v:shapetype>
        <v:shape id="_x0000_s2049" type="#_x0000_t202" style="position:absolute;margin-left:0;margin-top:.05pt;width:14pt;height:13.75pt;z-index:251660288;mso-wrap-distance-left:0;mso-wrap-distance-right:0;mso-position-horizontal:center;mso-position-horizontal-relative:margin" stroked="f">
          <v:fill opacity="0" color2="black"/>
          <v:textbox inset="0,0,0,0">
            <w:txbxContent>
              <w:p w:rsidR="00AF557C" w:rsidRDefault="00AF557C">
                <w:pPr>
                  <w:pStyle w:val="Footer"/>
                  <w:rPr>
                    <w:rStyle w:val="PageNumber"/>
                    <w:rFonts w:ascii="Bookman Old Style" w:hAnsi="Bookman Old Style"/>
                  </w:rPr>
                </w:pPr>
                <w:r>
                  <w:rPr>
                    <w:rStyle w:val="PageNumber"/>
                    <w:rFonts w:ascii="Bookman Old Style" w:hAnsi="Bookman Old Style"/>
                  </w:rPr>
                  <w:t>-</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Fonts w:ascii="Bookman Old Style" w:hAnsi="Bookman Old Style"/>
                  </w:rPr>
                  <w:t>-</w:t>
                </w:r>
              </w:p>
            </w:txbxContent>
          </v:textbox>
          <w10:wrap type="square" side="largest"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557C" w:rsidRDefault="00AF557C" w:rsidP="00190255">
      <w:r>
        <w:separator/>
      </w:r>
    </w:p>
  </w:footnote>
  <w:footnote w:type="continuationSeparator" w:id="0">
    <w:p w:rsidR="00AF557C" w:rsidRDefault="00AF557C" w:rsidP="001902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57C" w:rsidRDefault="00AF557C">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000002"/>
    <w:multiLevelType w:val="singleLevel"/>
    <w:tmpl w:val="00000002"/>
    <w:name w:val="WW8Num7"/>
    <w:lvl w:ilvl="0">
      <w:start w:val="1"/>
      <w:numFmt w:val="bullet"/>
      <w:lvlText w:val=""/>
      <w:lvlJc w:val="left"/>
      <w:pPr>
        <w:tabs>
          <w:tab w:val="num" w:pos="1077"/>
        </w:tabs>
        <w:ind w:left="1077" w:hanging="283"/>
      </w:pPr>
      <w:rPr>
        <w:rFonts w:ascii="Symbol" w:hAnsi="Symbol"/>
        <w:color w:val="auto"/>
      </w:rPr>
    </w:lvl>
  </w:abstractNum>
  <w:abstractNum w:abstractNumId="2">
    <w:nsid w:val="00000003"/>
    <w:multiLevelType w:val="singleLevel"/>
    <w:tmpl w:val="00000003"/>
    <w:name w:val="WW8Num3"/>
    <w:lvl w:ilvl="0">
      <w:start w:val="3"/>
      <w:numFmt w:val="decimal"/>
      <w:lvlText w:val="%1."/>
      <w:lvlJc w:val="left"/>
      <w:pPr>
        <w:tabs>
          <w:tab w:val="num" w:pos="720"/>
        </w:tabs>
        <w:ind w:left="720" w:hanging="360"/>
      </w:pPr>
      <w:rPr>
        <w:rFonts w:cs="Times New Roman"/>
      </w:rPr>
    </w:lvl>
  </w:abstractNum>
  <w:abstractNum w:abstractNumId="3">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4">
    <w:nsid w:val="00000005"/>
    <w:multiLevelType w:val="singleLevel"/>
    <w:tmpl w:val="00000005"/>
    <w:name w:val="WW8Num170"/>
    <w:lvl w:ilvl="0">
      <w:start w:val="1"/>
      <w:numFmt w:val="bullet"/>
      <w:lvlText w:val=""/>
      <w:lvlJc w:val="left"/>
      <w:pPr>
        <w:tabs>
          <w:tab w:val="num" w:pos="720"/>
        </w:tabs>
        <w:ind w:left="720" w:hanging="360"/>
      </w:pPr>
      <w:rPr>
        <w:rFonts w:ascii="Symbol" w:hAnsi="Symbol"/>
        <w:color w:val="auto"/>
      </w:rPr>
    </w:lvl>
  </w:abstractNum>
  <w:abstractNum w:abstractNumId="5">
    <w:nsid w:val="00000006"/>
    <w:multiLevelType w:val="multilevel"/>
    <w:tmpl w:val="00000006"/>
    <w:name w:val="WW8Num171"/>
    <w:lvl w:ilvl="0">
      <w:start w:val="1"/>
      <w:numFmt w:val="decimal"/>
      <w:lvlText w:val="%1."/>
      <w:lvlJc w:val="left"/>
      <w:pPr>
        <w:tabs>
          <w:tab w:val="num" w:pos="450"/>
        </w:tabs>
        <w:ind w:left="450" w:hanging="450"/>
      </w:pPr>
      <w:rPr>
        <w:rFonts w:cs="Times New Roman"/>
        <w:sz w:val="24"/>
      </w:rPr>
    </w:lvl>
    <w:lvl w:ilvl="1">
      <w:start w:val="1"/>
      <w:numFmt w:val="decimal"/>
      <w:lvlText w:val="%1.%2."/>
      <w:lvlJc w:val="left"/>
      <w:pPr>
        <w:tabs>
          <w:tab w:val="num" w:pos="720"/>
        </w:tabs>
        <w:ind w:left="720" w:hanging="720"/>
      </w:pPr>
      <w:rPr>
        <w:rFonts w:cs="Times New Roman"/>
        <w:sz w:val="24"/>
      </w:rPr>
    </w:lvl>
    <w:lvl w:ilvl="2">
      <w:start w:val="1"/>
      <w:numFmt w:val="decimal"/>
      <w:lvlText w:val="%1.%2.%3."/>
      <w:lvlJc w:val="left"/>
      <w:pPr>
        <w:tabs>
          <w:tab w:val="num" w:pos="720"/>
        </w:tabs>
        <w:ind w:left="720" w:hanging="720"/>
      </w:pPr>
      <w:rPr>
        <w:rFonts w:cs="Times New Roman"/>
        <w:sz w:val="24"/>
      </w:rPr>
    </w:lvl>
    <w:lvl w:ilvl="3">
      <w:start w:val="1"/>
      <w:numFmt w:val="decimal"/>
      <w:lvlText w:val="%1.%2.%3.%4."/>
      <w:lvlJc w:val="left"/>
      <w:pPr>
        <w:tabs>
          <w:tab w:val="num" w:pos="1080"/>
        </w:tabs>
        <w:ind w:left="1080" w:hanging="1080"/>
      </w:pPr>
      <w:rPr>
        <w:rFonts w:cs="Times New Roman"/>
        <w:sz w:val="24"/>
      </w:rPr>
    </w:lvl>
    <w:lvl w:ilvl="4">
      <w:start w:val="1"/>
      <w:numFmt w:val="decimal"/>
      <w:lvlText w:val="%1.%2.%3.%4.%5."/>
      <w:lvlJc w:val="left"/>
      <w:pPr>
        <w:tabs>
          <w:tab w:val="num" w:pos="1080"/>
        </w:tabs>
        <w:ind w:left="1080" w:hanging="1080"/>
      </w:pPr>
      <w:rPr>
        <w:rFonts w:cs="Times New Roman"/>
        <w:sz w:val="24"/>
      </w:rPr>
    </w:lvl>
    <w:lvl w:ilvl="5">
      <w:start w:val="1"/>
      <w:numFmt w:val="decimal"/>
      <w:lvlText w:val="%1.%2.%3.%4.%5.%6."/>
      <w:lvlJc w:val="left"/>
      <w:pPr>
        <w:tabs>
          <w:tab w:val="num" w:pos="1440"/>
        </w:tabs>
        <w:ind w:left="1440" w:hanging="1440"/>
      </w:pPr>
      <w:rPr>
        <w:rFonts w:cs="Times New Roman"/>
        <w:sz w:val="24"/>
      </w:rPr>
    </w:lvl>
    <w:lvl w:ilvl="6">
      <w:start w:val="1"/>
      <w:numFmt w:val="decimal"/>
      <w:lvlText w:val="%1.%2.%3.%4.%5.%6.%7."/>
      <w:lvlJc w:val="left"/>
      <w:pPr>
        <w:tabs>
          <w:tab w:val="num" w:pos="1440"/>
        </w:tabs>
        <w:ind w:left="1440" w:hanging="1440"/>
      </w:pPr>
      <w:rPr>
        <w:rFonts w:cs="Times New Roman"/>
        <w:sz w:val="24"/>
      </w:rPr>
    </w:lvl>
    <w:lvl w:ilvl="7">
      <w:start w:val="1"/>
      <w:numFmt w:val="decimal"/>
      <w:lvlText w:val="%1.%2.%3.%4.%5.%6.%7.%8."/>
      <w:lvlJc w:val="left"/>
      <w:pPr>
        <w:tabs>
          <w:tab w:val="num" w:pos="1800"/>
        </w:tabs>
        <w:ind w:left="1800" w:hanging="1800"/>
      </w:pPr>
      <w:rPr>
        <w:rFonts w:cs="Times New Roman"/>
        <w:sz w:val="24"/>
      </w:rPr>
    </w:lvl>
    <w:lvl w:ilvl="8">
      <w:start w:val="1"/>
      <w:numFmt w:val="decimal"/>
      <w:lvlText w:val="%1.%2.%3.%4.%5.%6.%7.%8.%9."/>
      <w:lvlJc w:val="left"/>
      <w:pPr>
        <w:tabs>
          <w:tab w:val="num" w:pos="1800"/>
        </w:tabs>
        <w:ind w:left="1800" w:hanging="1800"/>
      </w:pPr>
      <w:rPr>
        <w:rFonts w:cs="Times New Roman"/>
        <w:sz w:val="24"/>
      </w:rPr>
    </w:lvl>
  </w:abstractNum>
  <w:abstractNum w:abstractNumId="6">
    <w:nsid w:val="00000007"/>
    <w:multiLevelType w:val="singleLevel"/>
    <w:tmpl w:val="00000007"/>
    <w:name w:val="WW8Num216"/>
    <w:lvl w:ilvl="0">
      <w:start w:val="1"/>
      <w:numFmt w:val="decimal"/>
      <w:lvlText w:val="%1)"/>
      <w:lvlJc w:val="left"/>
      <w:pPr>
        <w:tabs>
          <w:tab w:val="num" w:pos="720"/>
        </w:tabs>
        <w:ind w:left="720" w:hanging="360"/>
      </w:pPr>
      <w:rPr>
        <w:rFonts w:cs="Times New Roman"/>
      </w:rPr>
    </w:lvl>
  </w:abstractNum>
  <w:abstractNum w:abstractNumId="7">
    <w:nsid w:val="00000008"/>
    <w:multiLevelType w:val="singleLevel"/>
    <w:tmpl w:val="00000008"/>
    <w:name w:val="WW8Num411"/>
    <w:lvl w:ilvl="0">
      <w:start w:val="1"/>
      <w:numFmt w:val="bullet"/>
      <w:lvlText w:val=""/>
      <w:lvlJc w:val="left"/>
      <w:pPr>
        <w:tabs>
          <w:tab w:val="num" w:pos="720"/>
        </w:tabs>
        <w:ind w:left="720" w:hanging="360"/>
      </w:pPr>
      <w:rPr>
        <w:rFonts w:ascii="Symbol" w:hAnsi="Symbol"/>
        <w:color w:val="auto"/>
      </w:rPr>
    </w:lvl>
  </w:abstractNum>
  <w:abstractNum w:abstractNumId="8">
    <w:nsid w:val="00000009"/>
    <w:multiLevelType w:val="singleLevel"/>
    <w:tmpl w:val="00000009"/>
    <w:name w:val="WW8Num493"/>
    <w:lvl w:ilvl="0">
      <w:start w:val="1"/>
      <w:numFmt w:val="bullet"/>
      <w:lvlText w:val=""/>
      <w:lvlJc w:val="left"/>
      <w:pPr>
        <w:tabs>
          <w:tab w:val="num" w:pos="1077"/>
        </w:tabs>
        <w:ind w:left="1077" w:hanging="283"/>
      </w:pPr>
      <w:rPr>
        <w:rFonts w:ascii="Symbol" w:hAnsi="Symbol"/>
        <w:color w:val="auto"/>
      </w:rPr>
    </w:lvl>
  </w:abstractNum>
  <w:abstractNum w:abstractNumId="9">
    <w:nsid w:val="0000000A"/>
    <w:multiLevelType w:val="singleLevel"/>
    <w:tmpl w:val="0000000A"/>
    <w:name w:val="WW8Num533"/>
    <w:lvl w:ilvl="0">
      <w:start w:val="1"/>
      <w:numFmt w:val="bullet"/>
      <w:lvlText w:val=""/>
      <w:lvlJc w:val="left"/>
      <w:pPr>
        <w:tabs>
          <w:tab w:val="num" w:pos="720"/>
        </w:tabs>
        <w:ind w:left="720" w:hanging="360"/>
      </w:pPr>
      <w:rPr>
        <w:rFonts w:ascii="Symbol" w:hAnsi="Symbol"/>
        <w:color w:val="auto"/>
      </w:rPr>
    </w:lvl>
  </w:abstractNum>
  <w:abstractNum w:abstractNumId="10">
    <w:nsid w:val="0000000B"/>
    <w:multiLevelType w:val="singleLevel"/>
    <w:tmpl w:val="0000000B"/>
    <w:name w:val="WW8Num561"/>
    <w:lvl w:ilvl="0">
      <w:start w:val="1"/>
      <w:numFmt w:val="bullet"/>
      <w:lvlText w:val=""/>
      <w:lvlJc w:val="left"/>
      <w:pPr>
        <w:tabs>
          <w:tab w:val="num" w:pos="720"/>
        </w:tabs>
        <w:ind w:left="720" w:hanging="360"/>
      </w:pPr>
      <w:rPr>
        <w:rFonts w:ascii="Symbol" w:hAnsi="Symbol"/>
        <w:color w:val="auto"/>
      </w:rPr>
    </w:lvl>
  </w:abstractNum>
  <w:abstractNum w:abstractNumId="11">
    <w:nsid w:val="0000000C"/>
    <w:multiLevelType w:val="singleLevel"/>
    <w:tmpl w:val="0000000C"/>
    <w:name w:val="WW8Num596"/>
    <w:lvl w:ilvl="0">
      <w:start w:val="1"/>
      <w:numFmt w:val="bullet"/>
      <w:lvlText w:val=""/>
      <w:lvlJc w:val="left"/>
      <w:pPr>
        <w:tabs>
          <w:tab w:val="num" w:pos="1077"/>
        </w:tabs>
        <w:ind w:left="1077" w:hanging="283"/>
      </w:pPr>
      <w:rPr>
        <w:rFonts w:ascii="Symbol" w:hAnsi="Symbol"/>
        <w:color w:val="auto"/>
      </w:rPr>
    </w:lvl>
  </w:abstractNum>
  <w:abstractNum w:abstractNumId="12">
    <w:nsid w:val="0000000D"/>
    <w:multiLevelType w:val="singleLevel"/>
    <w:tmpl w:val="0000000D"/>
    <w:name w:val="WW8Num603"/>
    <w:lvl w:ilvl="0">
      <w:start w:val="1"/>
      <w:numFmt w:val="bullet"/>
      <w:lvlText w:val=""/>
      <w:lvlJc w:val="left"/>
      <w:pPr>
        <w:tabs>
          <w:tab w:val="num" w:pos="720"/>
        </w:tabs>
        <w:ind w:left="720" w:hanging="360"/>
      </w:pPr>
      <w:rPr>
        <w:rFonts w:ascii="Symbol" w:hAnsi="Symbol"/>
        <w:color w:val="auto"/>
      </w:rPr>
    </w:lvl>
  </w:abstractNum>
  <w:abstractNum w:abstractNumId="13">
    <w:nsid w:val="0000000E"/>
    <w:multiLevelType w:val="singleLevel"/>
    <w:tmpl w:val="0000000E"/>
    <w:name w:val="WW8Num605"/>
    <w:lvl w:ilvl="0">
      <w:start w:val="1"/>
      <w:numFmt w:val="decimal"/>
      <w:lvlText w:val="%1."/>
      <w:lvlJc w:val="left"/>
      <w:pPr>
        <w:tabs>
          <w:tab w:val="num" w:pos="720"/>
        </w:tabs>
        <w:ind w:left="720" w:hanging="360"/>
      </w:pPr>
      <w:rPr>
        <w:rFonts w:cs="Times New Roman"/>
      </w:rPr>
    </w:lvl>
  </w:abstractNum>
  <w:abstractNum w:abstractNumId="14">
    <w:nsid w:val="7D382F7B"/>
    <w:multiLevelType w:val="hybridMultilevel"/>
    <w:tmpl w:val="E2D0D55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14"/>
  </w:num>
  <w:num w:numId="2">
    <w:abstractNumId w:val="0"/>
  </w:num>
  <w:num w:numId="3">
    <w:abstractNumId w:val="2"/>
  </w:num>
  <w:num w:numId="4">
    <w:abstractNumId w:val="3"/>
  </w:num>
  <w:num w:numId="5">
    <w:abstractNumId w:val="1"/>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0"/>
    <o:shapelayout v:ext="edit">
      <o:idmap v:ext="edit" data="2"/>
    </o:shapelayout>
  </w:hdrShapeDefault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108F"/>
    <w:rsid w:val="00014735"/>
    <w:rsid w:val="00137543"/>
    <w:rsid w:val="00146405"/>
    <w:rsid w:val="001630E3"/>
    <w:rsid w:val="00190255"/>
    <w:rsid w:val="001F3E87"/>
    <w:rsid w:val="002E2CD0"/>
    <w:rsid w:val="003145CA"/>
    <w:rsid w:val="00364A69"/>
    <w:rsid w:val="004005F0"/>
    <w:rsid w:val="00457716"/>
    <w:rsid w:val="004602DA"/>
    <w:rsid w:val="00464626"/>
    <w:rsid w:val="005261F7"/>
    <w:rsid w:val="005755D6"/>
    <w:rsid w:val="005F05E3"/>
    <w:rsid w:val="005F103C"/>
    <w:rsid w:val="0060108F"/>
    <w:rsid w:val="0067368F"/>
    <w:rsid w:val="00774B67"/>
    <w:rsid w:val="007C5C18"/>
    <w:rsid w:val="007F12F2"/>
    <w:rsid w:val="007F2682"/>
    <w:rsid w:val="00831316"/>
    <w:rsid w:val="00832D82"/>
    <w:rsid w:val="0096401D"/>
    <w:rsid w:val="009A3D8A"/>
    <w:rsid w:val="00A82091"/>
    <w:rsid w:val="00A932C5"/>
    <w:rsid w:val="00AC0795"/>
    <w:rsid w:val="00AF557C"/>
    <w:rsid w:val="00B3415B"/>
    <w:rsid w:val="00D34444"/>
    <w:rsid w:val="00E56B2F"/>
    <w:rsid w:val="00EA6113"/>
    <w:rsid w:val="00EC1DA7"/>
    <w:rsid w:val="00FA437D"/>
    <w:rsid w:val="00FD717E"/>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08F"/>
    <w:rPr>
      <w:rFonts w:ascii="Times New Roman" w:eastAsia="Times New Roman" w:hAnsi="Times New Roman"/>
      <w:sz w:val="24"/>
      <w:szCs w:val="24"/>
    </w:rPr>
  </w:style>
  <w:style w:type="paragraph" w:styleId="Heading1">
    <w:name w:val="heading 1"/>
    <w:basedOn w:val="Normal"/>
    <w:next w:val="Normal"/>
    <w:link w:val="Heading1Char"/>
    <w:uiPriority w:val="99"/>
    <w:qFormat/>
    <w:rsid w:val="0060108F"/>
    <w:pPr>
      <w:keepNext/>
      <w:widowControl w:val="0"/>
      <w:suppressAutoHyphens/>
      <w:outlineLvl w:val="0"/>
    </w:pPr>
    <w:rPr>
      <w:rFonts w:eastAsia="Calibri" w:cs="Tahoma"/>
      <w:sz w:val="32"/>
    </w:rPr>
  </w:style>
  <w:style w:type="paragraph" w:styleId="Heading2">
    <w:name w:val="heading 2"/>
    <w:basedOn w:val="Normal"/>
    <w:next w:val="Normal"/>
    <w:link w:val="Heading2Char"/>
    <w:uiPriority w:val="99"/>
    <w:qFormat/>
    <w:rsid w:val="0060108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60108F"/>
    <w:pPr>
      <w:keepNext/>
      <w:spacing w:before="240" w:after="60"/>
      <w:outlineLvl w:val="2"/>
    </w:pPr>
    <w:rPr>
      <w:rFonts w:ascii="Arial" w:hAnsi="Arial" w:cs="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0108F"/>
    <w:rPr>
      <w:rFonts w:ascii="Times New Roman" w:hAnsi="Times New Roman" w:cs="Tahoma"/>
      <w:sz w:val="24"/>
      <w:szCs w:val="24"/>
      <w:lang w:eastAsia="pl-PL"/>
    </w:rPr>
  </w:style>
  <w:style w:type="character" w:customStyle="1" w:styleId="Heading2Char">
    <w:name w:val="Heading 2 Char"/>
    <w:basedOn w:val="DefaultParagraphFont"/>
    <w:link w:val="Heading2"/>
    <w:uiPriority w:val="99"/>
    <w:locked/>
    <w:rsid w:val="0060108F"/>
    <w:rPr>
      <w:rFonts w:ascii="Arial" w:hAnsi="Arial" w:cs="Arial"/>
      <w:b/>
      <w:bCs/>
      <w:i/>
      <w:iCs/>
      <w:sz w:val="28"/>
      <w:szCs w:val="28"/>
      <w:lang w:eastAsia="pl-PL"/>
    </w:rPr>
  </w:style>
  <w:style w:type="character" w:customStyle="1" w:styleId="Heading3Char">
    <w:name w:val="Heading 3 Char"/>
    <w:basedOn w:val="DefaultParagraphFont"/>
    <w:link w:val="Heading3"/>
    <w:uiPriority w:val="99"/>
    <w:locked/>
    <w:rsid w:val="0060108F"/>
    <w:rPr>
      <w:rFonts w:ascii="Arial" w:hAnsi="Arial" w:cs="Arial"/>
      <w:b/>
      <w:bCs/>
      <w:sz w:val="26"/>
      <w:szCs w:val="26"/>
      <w:lang w:eastAsia="pl-PL"/>
    </w:rPr>
  </w:style>
  <w:style w:type="character" w:styleId="Hyperlink">
    <w:name w:val="Hyperlink"/>
    <w:basedOn w:val="DefaultParagraphFont"/>
    <w:uiPriority w:val="99"/>
    <w:rsid w:val="0060108F"/>
    <w:rPr>
      <w:rFonts w:cs="Times New Roman"/>
      <w:color w:val="0000FF"/>
      <w:u w:val="single"/>
    </w:rPr>
  </w:style>
  <w:style w:type="paragraph" w:styleId="BodyText">
    <w:name w:val="Body Text"/>
    <w:basedOn w:val="Normal"/>
    <w:link w:val="BodyTextChar"/>
    <w:uiPriority w:val="99"/>
    <w:rsid w:val="0060108F"/>
    <w:pPr>
      <w:widowControl w:val="0"/>
      <w:suppressAutoHyphens/>
      <w:spacing w:after="120"/>
    </w:pPr>
    <w:rPr>
      <w:rFonts w:eastAsia="Calibri" w:cs="Tahoma"/>
    </w:rPr>
  </w:style>
  <w:style w:type="character" w:customStyle="1" w:styleId="BodyTextChar">
    <w:name w:val="Body Text Char"/>
    <w:basedOn w:val="DefaultParagraphFont"/>
    <w:link w:val="BodyText"/>
    <w:uiPriority w:val="99"/>
    <w:locked/>
    <w:rsid w:val="0060108F"/>
    <w:rPr>
      <w:rFonts w:ascii="Times New Roman" w:hAnsi="Times New Roman" w:cs="Tahoma"/>
      <w:sz w:val="24"/>
      <w:szCs w:val="24"/>
      <w:lang w:eastAsia="pl-PL"/>
    </w:rPr>
  </w:style>
  <w:style w:type="paragraph" w:styleId="Header">
    <w:name w:val="header"/>
    <w:basedOn w:val="Normal"/>
    <w:next w:val="BodyText"/>
    <w:link w:val="HeaderChar"/>
    <w:uiPriority w:val="99"/>
    <w:rsid w:val="0060108F"/>
    <w:pPr>
      <w:keepNext/>
      <w:widowControl w:val="0"/>
      <w:suppressAutoHyphens/>
      <w:spacing w:before="240" w:after="120"/>
    </w:pPr>
    <w:rPr>
      <w:rFonts w:ascii="Arial" w:eastAsia="Calibri" w:hAnsi="Arial" w:cs="Tahoma"/>
      <w:sz w:val="28"/>
      <w:szCs w:val="28"/>
    </w:rPr>
  </w:style>
  <w:style w:type="character" w:customStyle="1" w:styleId="HeaderChar">
    <w:name w:val="Header Char"/>
    <w:basedOn w:val="DefaultParagraphFont"/>
    <w:link w:val="Header"/>
    <w:uiPriority w:val="99"/>
    <w:locked/>
    <w:rsid w:val="0060108F"/>
    <w:rPr>
      <w:rFonts w:ascii="Arial" w:hAnsi="Arial" w:cs="Tahoma"/>
      <w:sz w:val="28"/>
      <w:szCs w:val="28"/>
      <w:lang w:eastAsia="pl-PL"/>
    </w:rPr>
  </w:style>
  <w:style w:type="paragraph" w:styleId="Title">
    <w:name w:val="Title"/>
    <w:basedOn w:val="Normal"/>
    <w:next w:val="Subtitle"/>
    <w:link w:val="TitleChar"/>
    <w:uiPriority w:val="99"/>
    <w:qFormat/>
    <w:rsid w:val="0060108F"/>
    <w:pPr>
      <w:widowControl w:val="0"/>
      <w:suppressAutoHyphens/>
      <w:spacing w:before="120" w:after="600"/>
      <w:jc w:val="center"/>
    </w:pPr>
    <w:rPr>
      <w:rFonts w:eastAsia="Calibri" w:cs="Tahoma"/>
      <w:b/>
      <w:sz w:val="28"/>
    </w:rPr>
  </w:style>
  <w:style w:type="character" w:customStyle="1" w:styleId="TitleChar">
    <w:name w:val="Title Char"/>
    <w:basedOn w:val="DefaultParagraphFont"/>
    <w:link w:val="Title"/>
    <w:uiPriority w:val="99"/>
    <w:locked/>
    <w:rsid w:val="0060108F"/>
    <w:rPr>
      <w:rFonts w:ascii="Times New Roman" w:hAnsi="Times New Roman" w:cs="Tahoma"/>
      <w:b/>
      <w:sz w:val="24"/>
      <w:szCs w:val="24"/>
      <w:lang w:eastAsia="pl-PL"/>
    </w:rPr>
  </w:style>
  <w:style w:type="paragraph" w:styleId="Subtitle">
    <w:name w:val="Subtitle"/>
    <w:basedOn w:val="Normal"/>
    <w:link w:val="SubtitleChar"/>
    <w:uiPriority w:val="99"/>
    <w:qFormat/>
    <w:rsid w:val="0060108F"/>
    <w:pPr>
      <w:spacing w:after="60"/>
      <w:jc w:val="center"/>
      <w:outlineLvl w:val="1"/>
    </w:pPr>
    <w:rPr>
      <w:rFonts w:ascii="Arial" w:hAnsi="Arial" w:cs="Arial"/>
    </w:rPr>
  </w:style>
  <w:style w:type="character" w:customStyle="1" w:styleId="SubtitleChar">
    <w:name w:val="Subtitle Char"/>
    <w:basedOn w:val="DefaultParagraphFont"/>
    <w:link w:val="Subtitle"/>
    <w:uiPriority w:val="99"/>
    <w:locked/>
    <w:rsid w:val="0060108F"/>
    <w:rPr>
      <w:rFonts w:ascii="Arial" w:hAnsi="Arial" w:cs="Arial"/>
      <w:sz w:val="24"/>
      <w:szCs w:val="24"/>
      <w:lang w:eastAsia="pl-PL"/>
    </w:rPr>
  </w:style>
  <w:style w:type="character" w:styleId="PageNumber">
    <w:name w:val="page number"/>
    <w:basedOn w:val="DefaultParagraphFont"/>
    <w:uiPriority w:val="99"/>
    <w:rsid w:val="0060108F"/>
    <w:rPr>
      <w:rFonts w:cs="Times New Roman"/>
    </w:rPr>
  </w:style>
  <w:style w:type="paragraph" w:styleId="TOC1">
    <w:name w:val="toc 1"/>
    <w:basedOn w:val="Normal"/>
    <w:next w:val="Normal"/>
    <w:uiPriority w:val="99"/>
    <w:rsid w:val="0060108F"/>
    <w:rPr>
      <w:rFonts w:ascii="Bookman Old Style" w:hAnsi="Bookman Old Style"/>
      <w:b/>
      <w:bCs/>
      <w:sz w:val="20"/>
      <w:szCs w:val="28"/>
      <w:lang w:eastAsia="ar-SA"/>
    </w:rPr>
  </w:style>
  <w:style w:type="paragraph" w:styleId="TOC2">
    <w:name w:val="toc 2"/>
    <w:basedOn w:val="Normal"/>
    <w:next w:val="Normal"/>
    <w:uiPriority w:val="99"/>
    <w:rsid w:val="0060108F"/>
    <w:rPr>
      <w:rFonts w:ascii="Bookman Old Style" w:hAnsi="Bookman Old Style"/>
      <w:b/>
      <w:bCs/>
      <w:sz w:val="20"/>
      <w:lang w:eastAsia="ar-SA"/>
    </w:rPr>
  </w:style>
  <w:style w:type="paragraph" w:styleId="TOC3">
    <w:name w:val="toc 3"/>
    <w:basedOn w:val="Normal"/>
    <w:next w:val="Normal"/>
    <w:uiPriority w:val="99"/>
    <w:rsid w:val="0060108F"/>
    <w:pPr>
      <w:ind w:left="238"/>
    </w:pPr>
    <w:rPr>
      <w:rFonts w:ascii="Bookman Old Style" w:hAnsi="Bookman Old Style"/>
      <w:sz w:val="20"/>
      <w:lang w:eastAsia="ar-SA"/>
    </w:rPr>
  </w:style>
  <w:style w:type="paragraph" w:styleId="Footer">
    <w:name w:val="footer"/>
    <w:basedOn w:val="Normal"/>
    <w:link w:val="FooterChar"/>
    <w:uiPriority w:val="99"/>
    <w:rsid w:val="0060108F"/>
    <w:pPr>
      <w:tabs>
        <w:tab w:val="center" w:pos="4536"/>
        <w:tab w:val="right" w:pos="9072"/>
      </w:tabs>
    </w:pPr>
    <w:rPr>
      <w:lang w:eastAsia="ar-SA"/>
    </w:rPr>
  </w:style>
  <w:style w:type="character" w:customStyle="1" w:styleId="FooterChar">
    <w:name w:val="Footer Char"/>
    <w:basedOn w:val="DefaultParagraphFont"/>
    <w:link w:val="Footer"/>
    <w:uiPriority w:val="99"/>
    <w:locked/>
    <w:rsid w:val="0060108F"/>
    <w:rPr>
      <w:rFonts w:ascii="Times New Roman" w:hAnsi="Times New Roman" w:cs="Times New Roman"/>
      <w:sz w:val="24"/>
      <w:szCs w:val="24"/>
      <w:lang w:eastAsia="ar-SA" w:bidi="ar-SA"/>
    </w:rPr>
  </w:style>
  <w:style w:type="paragraph" w:customStyle="1" w:styleId="Tekstpodstawowy21">
    <w:name w:val="Tekst podstawowy 21"/>
    <w:basedOn w:val="Normal"/>
    <w:uiPriority w:val="99"/>
    <w:rsid w:val="0060108F"/>
    <w:pPr>
      <w:tabs>
        <w:tab w:val="left" w:pos="5340"/>
      </w:tabs>
      <w:jc w:val="both"/>
    </w:pPr>
    <w:rPr>
      <w:szCs w:val="20"/>
      <w:lang w:eastAsia="ar-SA"/>
    </w:rPr>
  </w:style>
  <w:style w:type="paragraph" w:styleId="EndnoteText">
    <w:name w:val="endnote text"/>
    <w:basedOn w:val="Normal"/>
    <w:link w:val="EndnoteTextChar"/>
    <w:uiPriority w:val="99"/>
    <w:semiHidden/>
    <w:rsid w:val="004602DA"/>
    <w:rPr>
      <w:sz w:val="20"/>
      <w:szCs w:val="20"/>
    </w:rPr>
  </w:style>
  <w:style w:type="character" w:customStyle="1" w:styleId="EndnoteTextChar">
    <w:name w:val="Endnote Text Char"/>
    <w:basedOn w:val="DefaultParagraphFont"/>
    <w:link w:val="EndnoteText"/>
    <w:uiPriority w:val="99"/>
    <w:semiHidden/>
    <w:locked/>
    <w:rsid w:val="004602DA"/>
    <w:rPr>
      <w:rFonts w:ascii="Times New Roman" w:hAnsi="Times New Roman" w:cs="Times New Roman"/>
      <w:sz w:val="20"/>
      <w:szCs w:val="20"/>
      <w:lang w:eastAsia="pl-PL"/>
    </w:rPr>
  </w:style>
  <w:style w:type="character" w:styleId="EndnoteReference">
    <w:name w:val="endnote reference"/>
    <w:basedOn w:val="DefaultParagraphFont"/>
    <w:uiPriority w:val="99"/>
    <w:semiHidden/>
    <w:rsid w:val="004602DA"/>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8871122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246</TotalTime>
  <Pages>8</Pages>
  <Words>2218</Words>
  <Characters>13310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dc:creator>
  <cp:keywords/>
  <dc:description/>
  <cp:lastModifiedBy>Daniel Wróbel</cp:lastModifiedBy>
  <cp:revision>9</cp:revision>
  <cp:lastPrinted>2010-07-29T09:20:00Z</cp:lastPrinted>
  <dcterms:created xsi:type="dcterms:W3CDTF">2009-07-09T17:14:00Z</dcterms:created>
  <dcterms:modified xsi:type="dcterms:W3CDTF">2010-07-29T09:21:00Z</dcterms:modified>
</cp:coreProperties>
</file>